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8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3FB6C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проведения общественного обсуждения  проекта постановления администрации Большемурашкинского муниципального округа «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«Повышение эффективности муниципального управления Большемурашкинского муниципального округа </w:t>
      </w:r>
    </w:p>
    <w:p w14:paraId="099A3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Нижегородской области» </w:t>
      </w:r>
    </w:p>
    <w:p w14:paraId="56B8A2ED">
      <w:pPr>
        <w:pStyle w:val="6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76A9E0">
      <w:pPr>
        <w:spacing w:after="0" w:line="240" w:lineRule="auto"/>
        <w:jc w:val="center"/>
        <w:rPr>
          <w:rFonts w:ascii="Times New Roman" w:hAnsi="Times New Roman" w:eastAsia="Calibri"/>
          <w:b/>
          <w:sz w:val="24"/>
          <w:szCs w:val="24"/>
        </w:rPr>
      </w:pPr>
    </w:p>
    <w:p w14:paraId="5FD1A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6201"/>
      </w:tblGrid>
      <w:tr w14:paraId="179A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7335E0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6201" w:type="dxa"/>
          </w:tcPr>
          <w:p w14:paraId="52E3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Большемурашкинского муниципального округа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Об утверждении муниципальной программы «Повышение эффективности муниципального управления Большемурашкинского муниципального округа </w:t>
            </w:r>
          </w:p>
          <w:p w14:paraId="597E2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Нижегородской области» </w:t>
            </w:r>
            <w:bookmarkStart w:id="0" w:name="_GoBack"/>
            <w:bookmarkEnd w:id="0"/>
          </w:p>
        </w:tc>
      </w:tr>
      <w:tr w14:paraId="51E6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49F925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201" w:type="dxa"/>
          </w:tcPr>
          <w:p w14:paraId="21F32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Большемурашкинского муниципального округа Нижегородской области </w:t>
            </w:r>
          </w:p>
        </w:tc>
      </w:tr>
      <w:tr w14:paraId="16DC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6AB4A9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Соисполнитель</w:t>
            </w:r>
          </w:p>
        </w:tc>
        <w:tc>
          <w:tcPr>
            <w:tcW w:w="6201" w:type="dxa"/>
          </w:tcPr>
          <w:p w14:paraId="0DCD63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Большемурашкинского муниципального округа Нижегородской области</w:t>
            </w:r>
          </w:p>
        </w:tc>
      </w:tr>
      <w:tr w14:paraId="1FF0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3DB8A569">
            <w:pPr>
              <w:tabs>
                <w:tab w:val="left" w:pos="5070"/>
              </w:tabs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общественного обсуждения</w:t>
            </w:r>
          </w:p>
        </w:tc>
        <w:tc>
          <w:tcPr>
            <w:tcW w:w="6201" w:type="dxa"/>
          </w:tcPr>
          <w:p w14:paraId="6A5D939E">
            <w:pPr>
              <w:spacing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</w:tr>
      <w:tr w14:paraId="4D34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FAF386F">
            <w:pPr>
              <w:tabs>
                <w:tab w:val="left" w:pos="5070"/>
              </w:tabs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общественного обсуждения</w:t>
            </w:r>
          </w:p>
        </w:tc>
        <w:tc>
          <w:tcPr>
            <w:tcW w:w="6201" w:type="dxa"/>
          </w:tcPr>
          <w:p w14:paraId="7B442931">
            <w:pPr>
              <w:spacing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</w:tr>
      <w:tr w14:paraId="2A55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4747B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размещения проекта</w:t>
            </w:r>
          </w:p>
        </w:tc>
        <w:tc>
          <w:tcPr>
            <w:tcW w:w="6201" w:type="dxa"/>
          </w:tcPr>
          <w:p w14:paraId="1B932EC9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  официальном  сайте  администрации Большемурашкинского   муниципального округа в информационно-телекоммуникационной сети Интернет: </w:t>
            </w:r>
            <w:r>
              <w:fldChar w:fldCharType="begin"/>
            </w:r>
            <w:r>
              <w:instrText xml:space="preserve"> HYPERLINK "https://admbmur.nobl.ru/activity/62964/" </w:instrText>
            </w:r>
            <w:r>
              <w:fldChar w:fldCharType="separate"/>
            </w:r>
            <w:r>
              <w:rPr>
                <w:rStyle w:val="4"/>
                <w:sz w:val="25"/>
                <w:szCs w:val="25"/>
              </w:rPr>
              <w:t>https://admbmur.nobl.ru/activity/62964/</w:t>
            </w:r>
            <w:r>
              <w:rPr>
                <w:rStyle w:val="4"/>
                <w:sz w:val="25"/>
                <w:szCs w:val="25"/>
              </w:rPr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125EFC8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  на портале  ГАС «Управление»  </w:t>
            </w:r>
            <w:r>
              <w:fldChar w:fldCharType="begin"/>
            </w:r>
            <w:r>
              <w:instrText xml:space="preserve"> HYPERLINK "https://gasu.gov.ru/"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5"/>
                <w:szCs w:val="25"/>
              </w:rPr>
              <w:t>https://gasu.gov.ru/</w:t>
            </w:r>
            <w:r>
              <w:rPr>
                <w:rStyle w:val="4"/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раздел  «Система стратегического   планирования»: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"https://gasu.gov.ru/stratpassport"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5"/>
                <w:szCs w:val="25"/>
              </w:rPr>
              <w:t>https://gasu.gov.ru/stratpassport</w:t>
            </w:r>
            <w:r>
              <w:rPr>
                <w:rStyle w:val="4"/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. </w:t>
            </w:r>
            <w:r>
              <w:t xml:space="preserve">  </w:t>
            </w:r>
          </w:p>
        </w:tc>
      </w:tr>
    </w:tbl>
    <w:p w14:paraId="7F9B79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FF26A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срока, отведенного для проведения общественного обсуждения проекта постановления, замечаний и предложений в адрес </w:t>
      </w:r>
      <w:r>
        <w:rPr>
          <w:rFonts w:ascii="Times New Roman" w:hAnsi="Times New Roman" w:cs="Times New Roman"/>
          <w:sz w:val="26"/>
          <w:szCs w:val="26"/>
          <w:lang w:val="ru-RU"/>
        </w:rPr>
        <w:t>управления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делами</w:t>
      </w:r>
      <w:r>
        <w:rPr>
          <w:rFonts w:ascii="Times New Roman" w:hAnsi="Times New Roman" w:cs="Times New Roman"/>
          <w:sz w:val="26"/>
          <w:szCs w:val="26"/>
        </w:rPr>
        <w:t xml:space="preserve"> не поступало.</w:t>
      </w:r>
    </w:p>
    <w:p w14:paraId="11F3D9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DEDEFC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D3D2397">
      <w:pPr>
        <w:tabs>
          <w:tab w:val="left" w:pos="5070"/>
        </w:tabs>
        <w:spacing w:after="0"/>
        <w:ind w:right="-2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01.10.2025</w:t>
      </w:r>
    </w:p>
    <w:p w14:paraId="4C37FA90">
      <w:pPr>
        <w:tabs>
          <w:tab w:val="left" w:pos="5070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4DD821EE">
      <w:pPr>
        <w:tabs>
          <w:tab w:val="left" w:pos="5070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429B2B30">
      <w:pPr>
        <w:tabs>
          <w:tab w:val="left" w:pos="5070"/>
        </w:tabs>
        <w:spacing w:after="0"/>
        <w:ind w:right="-2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Управляющий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делами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Г.М.Лазарева</w:t>
      </w:r>
    </w:p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87"/>
    <w:rsid w:val="00014587"/>
    <w:rsid w:val="0004424F"/>
    <w:rsid w:val="00084A12"/>
    <w:rsid w:val="0008640D"/>
    <w:rsid w:val="00135264"/>
    <w:rsid w:val="001C1192"/>
    <w:rsid w:val="00326A30"/>
    <w:rsid w:val="0032762C"/>
    <w:rsid w:val="003F0338"/>
    <w:rsid w:val="004158A6"/>
    <w:rsid w:val="00446728"/>
    <w:rsid w:val="004958D3"/>
    <w:rsid w:val="004D0EC7"/>
    <w:rsid w:val="00522FDF"/>
    <w:rsid w:val="005D210F"/>
    <w:rsid w:val="00640DEB"/>
    <w:rsid w:val="0064764F"/>
    <w:rsid w:val="00662557"/>
    <w:rsid w:val="006D0B92"/>
    <w:rsid w:val="0073089F"/>
    <w:rsid w:val="00820803"/>
    <w:rsid w:val="00866C1C"/>
    <w:rsid w:val="008902B0"/>
    <w:rsid w:val="008A69BB"/>
    <w:rsid w:val="008C4278"/>
    <w:rsid w:val="00974F18"/>
    <w:rsid w:val="009A3BF9"/>
    <w:rsid w:val="00A405C0"/>
    <w:rsid w:val="00B60E6D"/>
    <w:rsid w:val="00BB70BF"/>
    <w:rsid w:val="00C51A66"/>
    <w:rsid w:val="00C810C5"/>
    <w:rsid w:val="00CB101B"/>
    <w:rsid w:val="00CF1324"/>
    <w:rsid w:val="00D01F84"/>
    <w:rsid w:val="00D323D3"/>
    <w:rsid w:val="00D364DA"/>
    <w:rsid w:val="00D6433E"/>
    <w:rsid w:val="00E60FE6"/>
    <w:rsid w:val="00EB2AE0"/>
    <w:rsid w:val="00FD34A6"/>
    <w:rsid w:val="00FD6B48"/>
    <w:rsid w:val="46B20E51"/>
    <w:rsid w:val="6C1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261</Words>
  <Characters>1492</Characters>
  <Lines>12</Lines>
  <Paragraphs>3</Paragraphs>
  <TotalTime>0</TotalTime>
  <ScaleCrop>false</ScaleCrop>
  <LinksUpToDate>false</LinksUpToDate>
  <CharactersWithSpaces>1750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2021-10-15T05:57:00Z</dcterms:created>
  <dc:creator>1</dc:creator>
  <cp:lastModifiedBy>Lazareva</cp:lastModifiedBy>
  <cp:lastPrinted>2024-11-21T11:56:00Z</cp:lastPrinted>
  <dcterms:modified xsi:type="dcterms:W3CDTF">2025-10-01T14:24:16Z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A5FB37907ED04859828FA593BADD24A7_13</vt:lpwstr>
  </property>
</Properties>
</file>