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BB" w:rsidRPr="004836BB" w:rsidRDefault="004836BB" w:rsidP="00483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6BB">
        <w:rPr>
          <w:rFonts w:ascii="Times New Roman" w:eastAsia="Times New Roman" w:hAnsi="Times New Roman"/>
          <w:b/>
          <w:sz w:val="24"/>
          <w:szCs w:val="24"/>
          <w:lang w:eastAsia="ru-RU"/>
        </w:rPr>
        <w:t>КОМИТЕТ ПО УПРАВЛЕНИЮ ЭКОНОМИКОЙ</w:t>
      </w:r>
      <w:r w:rsidRPr="004836BB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АДМИНИСТРАЦИИ БОЛЬШЕМУРАШКИНСКОГО</w:t>
      </w:r>
    </w:p>
    <w:p w:rsidR="004836BB" w:rsidRPr="004836BB" w:rsidRDefault="004836BB" w:rsidP="00483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ОКРУГА </w:t>
      </w:r>
    </w:p>
    <w:p w:rsidR="004836BB" w:rsidRPr="004836BB" w:rsidRDefault="004836BB" w:rsidP="00483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6BB">
        <w:rPr>
          <w:rFonts w:ascii="Times New Roman" w:eastAsia="Times New Roman" w:hAnsi="Times New Roman"/>
          <w:b/>
          <w:sz w:val="24"/>
          <w:szCs w:val="24"/>
          <w:lang w:eastAsia="ru-RU"/>
        </w:rPr>
        <w:t>НИЖЕГОР</w:t>
      </w:r>
      <w:r w:rsidR="00C9519D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Pr="004836BB">
        <w:rPr>
          <w:rFonts w:ascii="Times New Roman" w:eastAsia="Times New Roman" w:hAnsi="Times New Roman"/>
          <w:b/>
          <w:sz w:val="24"/>
          <w:szCs w:val="24"/>
          <w:lang w:eastAsia="ru-RU"/>
        </w:rPr>
        <w:t>ДСКОЙ ОБЛАСТИ</w:t>
      </w:r>
    </w:p>
    <w:p w:rsidR="004836BB" w:rsidRPr="004836BB" w:rsidRDefault="004836BB" w:rsidP="00483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36BB" w:rsidRPr="004836BB" w:rsidRDefault="004836BB" w:rsidP="004836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ПРИКАЗ  </w:t>
      </w:r>
    </w:p>
    <w:p w:rsidR="000E3D00" w:rsidRPr="000E3D00" w:rsidRDefault="004836BB" w:rsidP="004836BB">
      <w:pPr>
        <w:widowControl w:val="0"/>
        <w:tabs>
          <w:tab w:val="left" w:pos="3174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2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2233" w:rsidRPr="00C342D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95A7C"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C9519D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F533D2">
        <w:rPr>
          <w:rFonts w:ascii="Times New Roman" w:eastAsia="Times New Roman" w:hAnsi="Times New Roman"/>
          <w:sz w:val="28"/>
          <w:szCs w:val="28"/>
          <w:lang w:eastAsia="ru-RU"/>
        </w:rPr>
        <w:t xml:space="preserve"> 2025 </w:t>
      </w:r>
      <w:r w:rsidR="00177BD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0E3D00" w:rsidRPr="00C342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C951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E3D00" w:rsidRPr="00C342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№ </w:t>
      </w:r>
      <w:r w:rsidR="00C9519D">
        <w:rPr>
          <w:rFonts w:ascii="Times New Roman" w:eastAsia="Times New Roman" w:hAnsi="Times New Roman"/>
          <w:sz w:val="28"/>
          <w:szCs w:val="28"/>
          <w:lang w:eastAsia="ru-RU"/>
        </w:rPr>
        <w:t>49</w:t>
      </w:r>
    </w:p>
    <w:p w:rsidR="000E3D00" w:rsidRPr="000E3D00" w:rsidRDefault="000E3D00" w:rsidP="00A42233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2233" w:rsidRDefault="00A42233" w:rsidP="00A422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42233" w:rsidRDefault="00E235DB" w:rsidP="00A422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5EAE">
        <w:rPr>
          <w:rFonts w:ascii="Times New Roman" w:hAnsi="Times New Roman"/>
          <w:b/>
          <w:sz w:val="28"/>
          <w:szCs w:val="28"/>
        </w:rPr>
        <w:t>Об утверждении муниципальн</w:t>
      </w:r>
      <w:r w:rsidR="000E3D00">
        <w:rPr>
          <w:rFonts w:ascii="Times New Roman" w:hAnsi="Times New Roman"/>
          <w:b/>
          <w:sz w:val="28"/>
          <w:szCs w:val="28"/>
        </w:rPr>
        <w:t>ого</w:t>
      </w:r>
      <w:r w:rsidRPr="004E5EAE">
        <w:rPr>
          <w:rFonts w:ascii="Times New Roman" w:hAnsi="Times New Roman"/>
          <w:b/>
          <w:sz w:val="28"/>
          <w:szCs w:val="28"/>
        </w:rPr>
        <w:t xml:space="preserve"> задани</w:t>
      </w:r>
      <w:r w:rsidR="000E3D00">
        <w:rPr>
          <w:rFonts w:ascii="Times New Roman" w:hAnsi="Times New Roman"/>
          <w:b/>
          <w:sz w:val="28"/>
          <w:szCs w:val="28"/>
        </w:rPr>
        <w:t>я</w:t>
      </w:r>
    </w:p>
    <w:p w:rsidR="001E5E7F" w:rsidRDefault="00E235DB" w:rsidP="001E5E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5EAE">
        <w:rPr>
          <w:rFonts w:ascii="Times New Roman" w:hAnsi="Times New Roman"/>
          <w:b/>
          <w:sz w:val="28"/>
          <w:szCs w:val="28"/>
        </w:rPr>
        <w:t xml:space="preserve"> на оказание муниципальн</w:t>
      </w:r>
      <w:r w:rsidR="000E3D00">
        <w:rPr>
          <w:rFonts w:ascii="Times New Roman" w:hAnsi="Times New Roman"/>
          <w:b/>
          <w:sz w:val="28"/>
          <w:szCs w:val="28"/>
        </w:rPr>
        <w:t xml:space="preserve">ой </w:t>
      </w:r>
      <w:r w:rsidR="00F66B65">
        <w:rPr>
          <w:rFonts w:ascii="Times New Roman" w:hAnsi="Times New Roman"/>
          <w:b/>
          <w:sz w:val="28"/>
          <w:szCs w:val="28"/>
        </w:rPr>
        <w:t>работы</w:t>
      </w:r>
      <w:r w:rsidR="000E3D00">
        <w:rPr>
          <w:rFonts w:ascii="Times New Roman" w:hAnsi="Times New Roman"/>
          <w:b/>
          <w:sz w:val="28"/>
          <w:szCs w:val="28"/>
        </w:rPr>
        <w:t xml:space="preserve"> </w:t>
      </w:r>
      <w:r w:rsidRPr="004E5EAE">
        <w:rPr>
          <w:rFonts w:ascii="Times New Roman" w:hAnsi="Times New Roman"/>
          <w:b/>
          <w:sz w:val="28"/>
          <w:szCs w:val="28"/>
        </w:rPr>
        <w:t xml:space="preserve">для </w:t>
      </w:r>
      <w:r w:rsidR="000E3D00">
        <w:rPr>
          <w:rFonts w:ascii="Times New Roman" w:hAnsi="Times New Roman"/>
          <w:b/>
          <w:sz w:val="28"/>
          <w:szCs w:val="28"/>
        </w:rPr>
        <w:t xml:space="preserve"> </w:t>
      </w:r>
      <w:r w:rsidR="001E5E7F">
        <w:rPr>
          <w:rFonts w:ascii="Times New Roman" w:hAnsi="Times New Roman"/>
          <w:b/>
          <w:sz w:val="28"/>
          <w:szCs w:val="28"/>
        </w:rPr>
        <w:t>муниципальных учреждений, находящихся</w:t>
      </w:r>
      <w:r w:rsidR="001E5E7F" w:rsidRPr="001E5E7F">
        <w:rPr>
          <w:rFonts w:ascii="Times New Roman" w:hAnsi="Times New Roman"/>
          <w:b/>
          <w:sz w:val="28"/>
          <w:szCs w:val="28"/>
        </w:rPr>
        <w:t xml:space="preserve">  в ведении Комитета по управлению экономикой администрации Большемурашкинского муниципально</w:t>
      </w:r>
      <w:r w:rsidR="001E5E7F">
        <w:rPr>
          <w:rFonts w:ascii="Times New Roman" w:hAnsi="Times New Roman"/>
          <w:b/>
          <w:sz w:val="28"/>
          <w:szCs w:val="28"/>
        </w:rPr>
        <w:t xml:space="preserve">го округа Нижегородской области </w:t>
      </w:r>
    </w:p>
    <w:p w:rsidR="00E235DB" w:rsidRPr="004E5EAE" w:rsidRDefault="000E3D00" w:rsidP="001E5E7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E235DB">
        <w:rPr>
          <w:rFonts w:ascii="Times New Roman" w:hAnsi="Times New Roman"/>
          <w:b/>
          <w:sz w:val="28"/>
          <w:szCs w:val="28"/>
        </w:rPr>
        <w:t>20</w:t>
      </w:r>
      <w:r w:rsidR="00C9519D">
        <w:rPr>
          <w:rFonts w:ascii="Times New Roman" w:hAnsi="Times New Roman"/>
          <w:b/>
          <w:sz w:val="28"/>
          <w:szCs w:val="28"/>
        </w:rPr>
        <w:t>26</w:t>
      </w:r>
      <w:r w:rsidR="00A42233">
        <w:rPr>
          <w:rFonts w:ascii="Times New Roman" w:hAnsi="Times New Roman"/>
          <w:b/>
          <w:sz w:val="28"/>
          <w:szCs w:val="28"/>
        </w:rPr>
        <w:t xml:space="preserve"> и </w:t>
      </w:r>
      <w:r w:rsidR="00E03562">
        <w:rPr>
          <w:rFonts w:ascii="Times New Roman" w:hAnsi="Times New Roman"/>
          <w:b/>
          <w:sz w:val="28"/>
          <w:szCs w:val="28"/>
        </w:rPr>
        <w:t xml:space="preserve">на </w:t>
      </w:r>
      <w:r w:rsidR="00A42233">
        <w:rPr>
          <w:rFonts w:ascii="Times New Roman" w:hAnsi="Times New Roman"/>
          <w:b/>
          <w:sz w:val="28"/>
          <w:szCs w:val="28"/>
        </w:rPr>
        <w:t>плановый период 20</w:t>
      </w:r>
      <w:r w:rsidR="004836BB">
        <w:rPr>
          <w:rFonts w:ascii="Times New Roman" w:hAnsi="Times New Roman"/>
          <w:b/>
          <w:sz w:val="28"/>
          <w:szCs w:val="28"/>
        </w:rPr>
        <w:t>2</w:t>
      </w:r>
      <w:r w:rsidR="00C9519D">
        <w:rPr>
          <w:rFonts w:ascii="Times New Roman" w:hAnsi="Times New Roman"/>
          <w:b/>
          <w:sz w:val="28"/>
          <w:szCs w:val="28"/>
        </w:rPr>
        <w:t>7</w:t>
      </w:r>
      <w:r w:rsidR="00A42233">
        <w:rPr>
          <w:rFonts w:ascii="Times New Roman" w:hAnsi="Times New Roman"/>
          <w:b/>
          <w:sz w:val="28"/>
          <w:szCs w:val="28"/>
        </w:rPr>
        <w:t xml:space="preserve"> и </w:t>
      </w:r>
      <w:r w:rsidR="009712F0">
        <w:rPr>
          <w:rFonts w:ascii="Times New Roman" w:hAnsi="Times New Roman"/>
          <w:b/>
          <w:sz w:val="28"/>
          <w:szCs w:val="28"/>
        </w:rPr>
        <w:t>20</w:t>
      </w:r>
      <w:r w:rsidR="003576C9">
        <w:rPr>
          <w:rFonts w:ascii="Times New Roman" w:hAnsi="Times New Roman"/>
          <w:b/>
          <w:sz w:val="28"/>
          <w:szCs w:val="28"/>
        </w:rPr>
        <w:t>2</w:t>
      </w:r>
      <w:r w:rsidR="00C9519D">
        <w:rPr>
          <w:rFonts w:ascii="Times New Roman" w:hAnsi="Times New Roman"/>
          <w:b/>
          <w:sz w:val="28"/>
          <w:szCs w:val="28"/>
        </w:rPr>
        <w:t>8</w:t>
      </w:r>
      <w:r w:rsidR="009712F0">
        <w:rPr>
          <w:rFonts w:ascii="Times New Roman" w:hAnsi="Times New Roman"/>
          <w:b/>
          <w:sz w:val="28"/>
          <w:szCs w:val="28"/>
        </w:rPr>
        <w:t xml:space="preserve"> г</w:t>
      </w:r>
      <w:r w:rsidR="00E235DB">
        <w:rPr>
          <w:rFonts w:ascii="Times New Roman" w:hAnsi="Times New Roman"/>
          <w:b/>
          <w:sz w:val="28"/>
          <w:szCs w:val="28"/>
        </w:rPr>
        <w:t>г.</w:t>
      </w:r>
    </w:p>
    <w:p w:rsidR="00E235DB" w:rsidRPr="004E5EAE" w:rsidRDefault="00E235DB" w:rsidP="00E235DB">
      <w:pPr>
        <w:jc w:val="center"/>
        <w:rPr>
          <w:rFonts w:ascii="Times New Roman" w:hAnsi="Times New Roman"/>
        </w:rPr>
      </w:pPr>
    </w:p>
    <w:p w:rsidR="00E235DB" w:rsidRPr="009712F0" w:rsidRDefault="00E03562" w:rsidP="00E03562">
      <w:pPr>
        <w:pStyle w:val="ConsPlusNormal"/>
        <w:widowControl/>
        <w:spacing w:line="276" w:lineRule="auto"/>
        <w:ind w:left="426" w:firstLine="141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235DB">
        <w:rPr>
          <w:rFonts w:ascii="Times New Roman" w:hAnsi="Times New Roman"/>
          <w:sz w:val="28"/>
          <w:szCs w:val="28"/>
        </w:rPr>
        <w:t>В соответствии с постановлением администрации Большемурашкинского</w:t>
      </w:r>
      <w:r w:rsidR="00076C2E">
        <w:rPr>
          <w:rFonts w:ascii="Times New Roman" w:hAnsi="Times New Roman"/>
          <w:sz w:val="28"/>
          <w:szCs w:val="28"/>
        </w:rPr>
        <w:t xml:space="preserve"> </w:t>
      </w:r>
      <w:r w:rsidR="00E235DB">
        <w:rPr>
          <w:rFonts w:ascii="Times New Roman" w:hAnsi="Times New Roman"/>
          <w:sz w:val="28"/>
          <w:szCs w:val="28"/>
        </w:rPr>
        <w:t xml:space="preserve"> муниципального</w:t>
      </w:r>
      <w:r w:rsidR="00076C2E">
        <w:rPr>
          <w:rFonts w:ascii="Times New Roman" w:hAnsi="Times New Roman"/>
          <w:sz w:val="28"/>
          <w:szCs w:val="28"/>
        </w:rPr>
        <w:t xml:space="preserve"> </w:t>
      </w:r>
      <w:r w:rsidR="00E235DB">
        <w:rPr>
          <w:rFonts w:ascii="Times New Roman" w:hAnsi="Times New Roman"/>
          <w:sz w:val="28"/>
          <w:szCs w:val="28"/>
        </w:rPr>
        <w:t xml:space="preserve"> </w:t>
      </w:r>
      <w:r w:rsidR="00A74BBC">
        <w:rPr>
          <w:rFonts w:ascii="Times New Roman" w:hAnsi="Times New Roman"/>
          <w:sz w:val="28"/>
          <w:szCs w:val="28"/>
        </w:rPr>
        <w:t>округа Нижегородской области от 19.10.2022</w:t>
      </w:r>
      <w:r w:rsidR="001E5E7F">
        <w:rPr>
          <w:rFonts w:ascii="Times New Roman" w:hAnsi="Times New Roman"/>
          <w:sz w:val="28"/>
          <w:szCs w:val="28"/>
        </w:rPr>
        <w:t xml:space="preserve"> </w:t>
      </w:r>
      <w:r w:rsidR="00E235DB">
        <w:rPr>
          <w:rFonts w:ascii="Times New Roman" w:hAnsi="Times New Roman"/>
          <w:sz w:val="28"/>
          <w:szCs w:val="28"/>
        </w:rPr>
        <w:t xml:space="preserve">№ </w:t>
      </w:r>
      <w:r w:rsidR="00AD7927">
        <w:rPr>
          <w:rFonts w:ascii="Times New Roman" w:hAnsi="Times New Roman"/>
          <w:sz w:val="28"/>
          <w:szCs w:val="28"/>
        </w:rPr>
        <w:t>4</w:t>
      </w:r>
      <w:r w:rsidR="00A74BBC">
        <w:rPr>
          <w:rFonts w:ascii="Times New Roman" w:hAnsi="Times New Roman"/>
          <w:sz w:val="28"/>
          <w:szCs w:val="28"/>
        </w:rPr>
        <w:t>65</w:t>
      </w:r>
      <w:r w:rsidR="00775E3A">
        <w:rPr>
          <w:rFonts w:ascii="Times New Roman" w:hAnsi="Times New Roman"/>
          <w:sz w:val="28"/>
          <w:szCs w:val="28"/>
        </w:rPr>
        <w:t xml:space="preserve"> </w:t>
      </w:r>
      <w:r w:rsidR="00AD7927">
        <w:rPr>
          <w:rFonts w:ascii="Times New Roman" w:hAnsi="Times New Roman"/>
          <w:sz w:val="28"/>
          <w:szCs w:val="28"/>
        </w:rPr>
        <w:t>«</w:t>
      </w:r>
      <w:r w:rsidR="00AD7927" w:rsidRPr="00AD7927">
        <w:rPr>
          <w:rFonts w:ascii="Times New Roman" w:hAnsi="Times New Roman"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Большемурашкинского муниципального </w:t>
      </w:r>
      <w:r w:rsidR="00A74BBC">
        <w:rPr>
          <w:rFonts w:ascii="Times New Roman" w:hAnsi="Times New Roman"/>
          <w:sz w:val="28"/>
          <w:szCs w:val="28"/>
        </w:rPr>
        <w:t>округа Нижегородской области</w:t>
      </w:r>
      <w:r w:rsidR="00AD7927" w:rsidRPr="00AD7927">
        <w:rPr>
          <w:rFonts w:ascii="Times New Roman" w:hAnsi="Times New Roman"/>
          <w:sz w:val="28"/>
          <w:szCs w:val="28"/>
        </w:rPr>
        <w:t xml:space="preserve"> и финансового обеспечения выполнения</w:t>
      </w:r>
      <w:r w:rsidR="00AD7927">
        <w:rPr>
          <w:rFonts w:ascii="Times New Roman" w:hAnsi="Times New Roman"/>
          <w:sz w:val="28"/>
          <w:szCs w:val="28"/>
        </w:rPr>
        <w:t xml:space="preserve"> </w:t>
      </w:r>
      <w:r w:rsidR="00AD7927" w:rsidRPr="00AD7927">
        <w:rPr>
          <w:rFonts w:ascii="Times New Roman" w:hAnsi="Times New Roman"/>
          <w:sz w:val="28"/>
          <w:szCs w:val="28"/>
        </w:rPr>
        <w:t xml:space="preserve"> муниципального задания</w:t>
      </w:r>
      <w:r w:rsidR="00AD7927">
        <w:rPr>
          <w:rFonts w:ascii="Times New Roman" w:hAnsi="Times New Roman"/>
          <w:sz w:val="28"/>
          <w:szCs w:val="28"/>
        </w:rPr>
        <w:t>»</w:t>
      </w:r>
      <w:r w:rsidR="009712F0">
        <w:rPr>
          <w:rFonts w:ascii="Times New Roman" w:hAnsi="Times New Roman"/>
          <w:sz w:val="28"/>
          <w:szCs w:val="28"/>
        </w:rPr>
        <w:t xml:space="preserve"> </w:t>
      </w:r>
      <w:r w:rsidR="001E5E7F" w:rsidRPr="001E5E7F">
        <w:rPr>
          <w:rFonts w:ascii="Times New Roman" w:hAnsi="Times New Roman"/>
          <w:sz w:val="28"/>
          <w:szCs w:val="28"/>
        </w:rPr>
        <w:t>(с изм. от 05.12.2023 №</w:t>
      </w:r>
      <w:r w:rsidR="001E5E7F">
        <w:rPr>
          <w:rFonts w:ascii="Times New Roman" w:hAnsi="Times New Roman"/>
          <w:sz w:val="28"/>
          <w:szCs w:val="28"/>
        </w:rPr>
        <w:t xml:space="preserve"> </w:t>
      </w:r>
      <w:r w:rsidR="001E5E7F" w:rsidRPr="001E5E7F">
        <w:rPr>
          <w:rFonts w:ascii="Times New Roman" w:hAnsi="Times New Roman"/>
          <w:sz w:val="28"/>
          <w:szCs w:val="28"/>
        </w:rPr>
        <w:t xml:space="preserve">912) </w:t>
      </w:r>
      <w:proofErr w:type="gramStart"/>
      <w:r w:rsidR="00076C2E" w:rsidRPr="009712F0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076C2E" w:rsidRPr="009712F0">
        <w:rPr>
          <w:rFonts w:ascii="Times New Roman" w:hAnsi="Times New Roman"/>
          <w:b/>
          <w:sz w:val="28"/>
          <w:szCs w:val="28"/>
        </w:rPr>
        <w:t xml:space="preserve"> р и к а з ы в а ю</w:t>
      </w:r>
      <w:r w:rsidR="00E235DB" w:rsidRPr="009712F0">
        <w:rPr>
          <w:rFonts w:ascii="Times New Roman" w:hAnsi="Times New Roman"/>
          <w:b/>
          <w:sz w:val="32"/>
          <w:szCs w:val="32"/>
        </w:rPr>
        <w:t>:</w:t>
      </w:r>
      <w:r w:rsidR="00CF0F90">
        <w:rPr>
          <w:rFonts w:ascii="Times New Roman" w:hAnsi="Times New Roman"/>
          <w:b/>
          <w:sz w:val="32"/>
          <w:szCs w:val="32"/>
        </w:rPr>
        <w:t xml:space="preserve"> </w:t>
      </w:r>
    </w:p>
    <w:p w:rsidR="001E5E7F" w:rsidRDefault="00E235DB" w:rsidP="00CF0F90">
      <w:pPr>
        <w:pStyle w:val="ConsPlusNormal"/>
        <w:widowControl/>
        <w:numPr>
          <w:ilvl w:val="0"/>
          <w:numId w:val="1"/>
        </w:numPr>
        <w:spacing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6B7F36">
        <w:rPr>
          <w:rFonts w:ascii="Times New Roman" w:hAnsi="Times New Roman" w:cs="Times New Roman"/>
          <w:sz w:val="28"/>
          <w:szCs w:val="28"/>
        </w:rPr>
        <w:t>ые муниципальные задания</w:t>
      </w:r>
      <w:r>
        <w:rPr>
          <w:rFonts w:ascii="Times New Roman" w:hAnsi="Times New Roman" w:cs="Times New Roman"/>
          <w:sz w:val="28"/>
          <w:szCs w:val="28"/>
        </w:rPr>
        <w:t xml:space="preserve"> на оказание муниципальн</w:t>
      </w:r>
      <w:r w:rsidR="00F66B6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6B65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C9519D">
        <w:rPr>
          <w:rFonts w:ascii="Times New Roman" w:hAnsi="Times New Roman" w:cs="Times New Roman"/>
          <w:sz w:val="28"/>
          <w:szCs w:val="28"/>
        </w:rPr>
        <w:t>26</w:t>
      </w:r>
      <w:r w:rsidR="009712F0">
        <w:rPr>
          <w:rFonts w:ascii="Times New Roman" w:hAnsi="Times New Roman" w:cs="Times New Roman"/>
          <w:sz w:val="28"/>
          <w:szCs w:val="28"/>
        </w:rPr>
        <w:t>-20</w:t>
      </w:r>
      <w:r w:rsidR="004A4D69">
        <w:rPr>
          <w:rFonts w:ascii="Times New Roman" w:hAnsi="Times New Roman" w:cs="Times New Roman"/>
          <w:sz w:val="28"/>
          <w:szCs w:val="28"/>
        </w:rPr>
        <w:t>2</w:t>
      </w:r>
      <w:r w:rsidR="00C9519D">
        <w:rPr>
          <w:rFonts w:ascii="Times New Roman" w:hAnsi="Times New Roman" w:cs="Times New Roman"/>
          <w:sz w:val="28"/>
          <w:szCs w:val="28"/>
        </w:rPr>
        <w:t>8</w:t>
      </w:r>
      <w:r w:rsidR="00F66B65">
        <w:rPr>
          <w:rFonts w:ascii="Times New Roman" w:hAnsi="Times New Roman" w:cs="Times New Roman"/>
          <w:sz w:val="28"/>
          <w:szCs w:val="28"/>
        </w:rPr>
        <w:t xml:space="preserve"> </w:t>
      </w:r>
      <w:r w:rsidR="009712F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г. для </w:t>
      </w:r>
      <w:r w:rsidR="00F533D2">
        <w:rPr>
          <w:rFonts w:ascii="Times New Roman" w:hAnsi="Times New Roman" w:cs="Times New Roman"/>
          <w:sz w:val="28"/>
          <w:szCs w:val="28"/>
        </w:rPr>
        <w:t xml:space="preserve"> </w:t>
      </w:r>
      <w:r w:rsidR="001E5E7F">
        <w:rPr>
          <w:rFonts w:ascii="Times New Roman" w:hAnsi="Times New Roman" w:cs="Times New Roman"/>
          <w:sz w:val="28"/>
          <w:szCs w:val="28"/>
        </w:rPr>
        <w:t>следующих муниципальных учреждений:</w:t>
      </w:r>
    </w:p>
    <w:p w:rsidR="00E235DB" w:rsidRDefault="001E5E7F" w:rsidP="001E5E7F">
      <w:pPr>
        <w:pStyle w:val="ConsPlusNormal"/>
        <w:widowControl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  <w:r w:rsidR="00F66B65">
        <w:rPr>
          <w:rFonts w:ascii="Times New Roman" w:hAnsi="Times New Roman" w:cs="Times New Roman"/>
          <w:sz w:val="28"/>
          <w:szCs w:val="28"/>
        </w:rPr>
        <w:t xml:space="preserve">  </w:t>
      </w:r>
      <w:r w:rsidR="00E235DB" w:rsidRPr="00AE3313">
        <w:rPr>
          <w:rFonts w:ascii="Times New Roman" w:hAnsi="Times New Roman" w:cs="Times New Roman"/>
          <w:sz w:val="28"/>
          <w:szCs w:val="28"/>
        </w:rPr>
        <w:t>«</w:t>
      </w:r>
      <w:r w:rsidR="00F533D2">
        <w:rPr>
          <w:rFonts w:ascii="Times New Roman" w:hAnsi="Times New Roman" w:cs="Times New Roman"/>
          <w:sz w:val="28"/>
          <w:szCs w:val="28"/>
        </w:rPr>
        <w:t>Большемурашкинский автобус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E5E7F" w:rsidRDefault="001E5E7F" w:rsidP="001E5E7F">
      <w:pPr>
        <w:pStyle w:val="ConsPlusNormal"/>
        <w:widowControl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Pr="001E5E7F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5E7F">
        <w:rPr>
          <w:rFonts w:ascii="Times New Roman" w:hAnsi="Times New Roman" w:cs="Times New Roman"/>
          <w:sz w:val="28"/>
          <w:szCs w:val="28"/>
        </w:rPr>
        <w:t xml:space="preserve"> «Редакция газеты «Знамя»</w:t>
      </w:r>
    </w:p>
    <w:bookmarkEnd w:id="0"/>
    <w:p w:rsidR="00E235DB" w:rsidRDefault="00E235DB" w:rsidP="00E03562">
      <w:pPr>
        <w:pStyle w:val="ConsPlusNonformat"/>
        <w:spacing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Данн</w:t>
      </w:r>
      <w:r w:rsidR="00F66B65">
        <w:rPr>
          <w:rFonts w:ascii="Times New Roman" w:hAnsi="Times New Roman" w:cs="Times New Roman"/>
          <w:sz w:val="28"/>
          <w:szCs w:val="28"/>
        </w:rPr>
        <w:t xml:space="preserve">ый приказ 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r w:rsidR="001D17CE">
        <w:rPr>
          <w:rFonts w:ascii="Times New Roman" w:hAnsi="Times New Roman" w:cs="Times New Roman"/>
          <w:sz w:val="28"/>
          <w:szCs w:val="28"/>
        </w:rPr>
        <w:t xml:space="preserve">администрации Большемурашкинского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64E2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CF0F90" w:rsidRPr="00CF0F90">
        <w:rPr>
          <w:rFonts w:ascii="Times New Roman" w:hAnsi="Times New Roman"/>
          <w:sz w:val="28"/>
          <w:szCs w:val="28"/>
        </w:rPr>
        <w:t xml:space="preserve"> </w:t>
      </w:r>
      <w:r w:rsidR="00CF0F90" w:rsidRPr="003A581B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0F90" w:rsidRPr="00CF0F90" w:rsidRDefault="00E235DB" w:rsidP="00CF0F90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F9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CF0F90" w:rsidRPr="00CF0F90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CF0F90" w:rsidRPr="00CF0F90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52234D" w:rsidRDefault="0052234D" w:rsidP="00E03562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234D" w:rsidRDefault="0052234D" w:rsidP="00E03562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235DB" w:rsidRDefault="00E235DB" w:rsidP="00E03562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66B65" w:rsidRDefault="00F66B65" w:rsidP="00E03562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комитета</w:t>
      </w:r>
    </w:p>
    <w:p w:rsidR="00E235DB" w:rsidRDefault="00A42233" w:rsidP="00E03562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6B65">
        <w:rPr>
          <w:rFonts w:ascii="Times New Roman" w:hAnsi="Times New Roman" w:cs="Times New Roman"/>
          <w:sz w:val="28"/>
          <w:szCs w:val="28"/>
        </w:rPr>
        <w:t xml:space="preserve">о управлению экономикой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33D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66B6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235DB">
        <w:rPr>
          <w:rFonts w:ascii="Times New Roman" w:hAnsi="Times New Roman" w:cs="Times New Roman"/>
          <w:sz w:val="28"/>
          <w:szCs w:val="28"/>
        </w:rPr>
        <w:t xml:space="preserve">Р.Е. </w:t>
      </w:r>
      <w:proofErr w:type="spellStart"/>
      <w:r w:rsidR="00E235DB">
        <w:rPr>
          <w:rFonts w:ascii="Times New Roman" w:hAnsi="Times New Roman" w:cs="Times New Roman"/>
          <w:sz w:val="28"/>
          <w:szCs w:val="28"/>
        </w:rPr>
        <w:t>Даранов</w:t>
      </w:r>
      <w:proofErr w:type="spellEnd"/>
    </w:p>
    <w:p w:rsidR="00A42233" w:rsidRDefault="00A42233" w:rsidP="00E03562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233" w:rsidRDefault="00A42233" w:rsidP="00E03562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233" w:rsidRDefault="00A42233" w:rsidP="00E03562">
      <w:pPr>
        <w:pStyle w:val="ConsPlusNonformat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2233" w:rsidRDefault="00A42233" w:rsidP="00E235D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42233" w:rsidRDefault="00A42233" w:rsidP="00E235D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42233" w:rsidRDefault="00A42233" w:rsidP="00E235DB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A42233" w:rsidRDefault="00A42233" w:rsidP="00A422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  <w:sectPr w:rsidR="00A42233" w:rsidSect="001E5E7F"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A4223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A42233" w:rsidRPr="00A42233" w:rsidRDefault="00A42233" w:rsidP="00A422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2610" w:rsidRDefault="007C2610" w:rsidP="007C2610">
      <w:pPr>
        <w:pStyle w:val="ConsPlusNonformat"/>
        <w:ind w:left="7371"/>
        <w:jc w:val="center"/>
        <w:rPr>
          <w:rFonts w:ascii="Times New Roman" w:hAnsi="Times New Roman" w:cs="Times New Roman"/>
          <w:sz w:val="24"/>
          <w:szCs w:val="24"/>
        </w:rPr>
      </w:pPr>
    </w:p>
    <w:p w:rsidR="007C2610" w:rsidRPr="00DE1C52" w:rsidRDefault="007C2610" w:rsidP="007C2610">
      <w:pPr>
        <w:pStyle w:val="ConsPlusNonformat"/>
        <w:ind w:left="7371"/>
        <w:jc w:val="center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УТВЕРЖДАЮ</w:t>
      </w:r>
    </w:p>
    <w:p w:rsidR="007C2610" w:rsidRPr="00DE1C52" w:rsidRDefault="007C2610" w:rsidP="007C2610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7C2610" w:rsidRDefault="007C2610" w:rsidP="007C2610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 w:rsidRPr="008704AB">
        <w:rPr>
          <w:rFonts w:ascii="Times New Roman" w:hAnsi="Times New Roman" w:cs="Times New Roman"/>
          <w:sz w:val="22"/>
          <w:szCs w:val="22"/>
          <w:u w:val="single"/>
        </w:rPr>
        <w:t>(уполномоченное лицо)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04AB">
        <w:rPr>
          <w:rFonts w:ascii="Times New Roman" w:hAnsi="Times New Roman" w:cs="Times New Roman"/>
          <w:sz w:val="22"/>
          <w:szCs w:val="22"/>
        </w:rPr>
        <w:t xml:space="preserve">Комитет по управлению экономикой администрации Большемурашкинского муниципального </w:t>
      </w:r>
      <w:r w:rsidR="007F505E">
        <w:rPr>
          <w:rFonts w:ascii="Times New Roman" w:hAnsi="Times New Roman" w:cs="Times New Roman"/>
          <w:sz w:val="22"/>
          <w:szCs w:val="22"/>
        </w:rPr>
        <w:t>округа Нижегородской области</w:t>
      </w:r>
    </w:p>
    <w:p w:rsidR="007C2610" w:rsidRPr="008704AB" w:rsidRDefault="007C2610" w:rsidP="007C2610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8704AB">
        <w:rPr>
          <w:rFonts w:ascii="Times New Roman" w:hAnsi="Times New Roman" w:cs="Times New Roman"/>
          <w:u w:val="single"/>
        </w:rPr>
        <w:t xml:space="preserve">(наименование органа, осуществляющего функции и полномочия                                     </w:t>
      </w:r>
      <w:proofErr w:type="gramEnd"/>
    </w:p>
    <w:p w:rsidR="007C2610" w:rsidRPr="003B16E5" w:rsidRDefault="007C2610" w:rsidP="007C2610">
      <w:pPr>
        <w:pStyle w:val="ConsPlusNonformat"/>
        <w:ind w:left="7371"/>
        <w:rPr>
          <w:rFonts w:ascii="Times New Roman" w:hAnsi="Times New Roman" w:cs="Times New Roman"/>
        </w:rPr>
      </w:pPr>
      <w:r w:rsidRPr="008704AB">
        <w:rPr>
          <w:rFonts w:ascii="Times New Roman" w:hAnsi="Times New Roman" w:cs="Times New Roman"/>
          <w:u w:val="single"/>
        </w:rPr>
        <w:t xml:space="preserve">             учредителя, главного распорядителя средств бюджета</w:t>
      </w:r>
      <w:r w:rsidRPr="003B16E5">
        <w:rPr>
          <w:rFonts w:ascii="Times New Roman" w:hAnsi="Times New Roman" w:cs="Times New Roman"/>
        </w:rPr>
        <w:t>)</w:t>
      </w:r>
    </w:p>
    <w:p w:rsidR="007C2610" w:rsidRPr="00DE1C52" w:rsidRDefault="007C2610" w:rsidP="007C2610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7C2610" w:rsidRPr="00B5674C" w:rsidRDefault="007C2610" w:rsidP="007C2610">
      <w:pPr>
        <w:pStyle w:val="ConsPlusNonformat"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 w:rsidRPr="00B5674C">
        <w:rPr>
          <w:rFonts w:ascii="Times New Roman" w:hAnsi="Times New Roman" w:cs="Times New Roman"/>
          <w:sz w:val="24"/>
          <w:szCs w:val="24"/>
          <w:u w:val="single"/>
        </w:rPr>
        <w:t>Председатель КУЭ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__</w:t>
      </w:r>
      <w:r w:rsidRPr="00DE1C52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674C">
        <w:rPr>
          <w:rFonts w:ascii="Times New Roman" w:hAnsi="Times New Roman" w:cs="Times New Roman"/>
          <w:sz w:val="24"/>
          <w:szCs w:val="24"/>
          <w:u w:val="single"/>
        </w:rPr>
        <w:t xml:space="preserve">Р.Е. </w:t>
      </w:r>
      <w:proofErr w:type="spellStart"/>
      <w:r w:rsidRPr="00B5674C">
        <w:rPr>
          <w:rFonts w:ascii="Times New Roman" w:hAnsi="Times New Roman" w:cs="Times New Roman"/>
          <w:sz w:val="24"/>
          <w:szCs w:val="24"/>
          <w:u w:val="single"/>
        </w:rPr>
        <w:t>Даранов</w:t>
      </w:r>
      <w:proofErr w:type="spellEnd"/>
      <w:r w:rsidRPr="00B567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C2610" w:rsidRPr="005E5940" w:rsidRDefault="007C2610" w:rsidP="007C2610">
      <w:pPr>
        <w:pStyle w:val="ConsPlusNonformat"/>
        <w:ind w:left="7371"/>
        <w:rPr>
          <w:rFonts w:ascii="Times New Roman" w:hAnsi="Times New Roman" w:cs="Times New Roman"/>
          <w:sz w:val="22"/>
          <w:szCs w:val="22"/>
        </w:rPr>
      </w:pPr>
      <w:r w:rsidRPr="005E594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5E5940">
        <w:rPr>
          <w:rFonts w:ascii="Times New Roman" w:hAnsi="Times New Roman" w:cs="Times New Roman"/>
          <w:sz w:val="22"/>
          <w:szCs w:val="22"/>
        </w:rPr>
        <w:t xml:space="preserve">  (должность)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5E5940">
        <w:rPr>
          <w:rFonts w:ascii="Times New Roman" w:hAnsi="Times New Roman" w:cs="Times New Roman"/>
          <w:sz w:val="22"/>
          <w:szCs w:val="22"/>
        </w:rPr>
        <w:t xml:space="preserve"> (подпись)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5E5940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7C2610" w:rsidRDefault="007C2610" w:rsidP="007C2610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7C2610" w:rsidRDefault="007C2610" w:rsidP="007C2610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E1C5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1C52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E1C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1C5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C2610" w:rsidRPr="00DE1C52" w:rsidRDefault="007C2610" w:rsidP="007C2610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3"/>
        <w:tblW w:w="3517" w:type="dxa"/>
        <w:tblLook w:val="04A0" w:firstRow="1" w:lastRow="0" w:firstColumn="1" w:lastColumn="0" w:noHBand="0" w:noVBand="1"/>
      </w:tblPr>
      <w:tblGrid>
        <w:gridCol w:w="2303"/>
        <w:gridCol w:w="1214"/>
      </w:tblGrid>
      <w:tr w:rsidR="007C2610" w:rsidRPr="00A65DDC" w:rsidTr="00E05686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Коды</w:t>
            </w:r>
          </w:p>
        </w:tc>
      </w:tr>
      <w:tr w:rsidR="007C2610" w:rsidRPr="00A65DDC" w:rsidTr="00E05686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Форма по ОКУД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506001</w:t>
            </w:r>
          </w:p>
        </w:tc>
      </w:tr>
      <w:tr w:rsidR="007C2610" w:rsidRPr="00A65DDC" w:rsidTr="00E05686">
        <w:trPr>
          <w:trHeight w:val="348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действия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C2610" w:rsidRPr="00A65DDC" w:rsidTr="00E05686">
        <w:trPr>
          <w:trHeight w:val="56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Дата окончания действия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C2610" w:rsidRPr="00A65DDC" w:rsidTr="00E05686">
        <w:trPr>
          <w:trHeight w:val="98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C2610" w:rsidRPr="00A65DDC" w:rsidTr="00E05686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0" w:rsidRPr="00A65DDC" w:rsidRDefault="00307651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</w:tr>
      <w:tr w:rsidR="007C2610" w:rsidRPr="00A65DDC" w:rsidTr="00E05686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C2610" w:rsidRPr="00A65DDC" w:rsidTr="00E05686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610" w:rsidRPr="00A65DDC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C2610" w:rsidRPr="00DE1C52" w:rsidRDefault="007C2610" w:rsidP="007C2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610" w:rsidRDefault="007C2610" w:rsidP="007C2610">
      <w:pPr>
        <w:pStyle w:val="ConsPlusNonformat"/>
        <w:ind w:left="354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6442710</wp:posOffset>
                </wp:positionH>
                <wp:positionV relativeFrom="paragraph">
                  <wp:posOffset>114300</wp:posOffset>
                </wp:positionV>
                <wp:extent cx="973455" cy="260985"/>
                <wp:effectExtent l="0" t="0" r="17145" b="247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45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07.3pt;margin-top:9pt;width:76.6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" fillcolor="window" strokecolor="windowText" strokeweight="2pt">
                <v:path arrowok="t"/>
              </v:rect>
            </w:pict>
          </mc:Fallback>
        </mc:AlternateContent>
      </w:r>
    </w:p>
    <w:p w:rsidR="007C2610" w:rsidRPr="00EB2F74" w:rsidRDefault="007C2610" w:rsidP="007C2610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Pr="00EB2F74">
        <w:rPr>
          <w:rFonts w:ascii="Times New Roman" w:hAnsi="Times New Roman" w:cs="Times New Roman"/>
          <w:b/>
          <w:sz w:val="24"/>
          <w:szCs w:val="24"/>
        </w:rPr>
        <w:t xml:space="preserve"> ЗАДАНИЕ №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EB2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F7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7C2610" w:rsidRPr="00DE1C52" w:rsidRDefault="007C2610" w:rsidP="007C26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C2610" w:rsidRPr="00DE1C52" w:rsidRDefault="007C2610" w:rsidP="007C2610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на 20</w:t>
      </w:r>
      <w:r w:rsidR="00C9519D">
        <w:rPr>
          <w:rFonts w:ascii="Times New Roman" w:hAnsi="Times New Roman" w:cs="Times New Roman"/>
          <w:sz w:val="24"/>
          <w:szCs w:val="24"/>
        </w:rPr>
        <w:t>26</w:t>
      </w:r>
      <w:r w:rsidRPr="00DE1C52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9519D">
        <w:rPr>
          <w:rFonts w:ascii="Times New Roman" w:hAnsi="Times New Roman" w:cs="Times New Roman"/>
          <w:sz w:val="24"/>
          <w:szCs w:val="24"/>
        </w:rPr>
        <w:t>7</w:t>
      </w:r>
      <w:r w:rsidRPr="00DE1C52">
        <w:rPr>
          <w:rFonts w:ascii="Times New Roman" w:hAnsi="Times New Roman" w:cs="Times New Roman"/>
          <w:sz w:val="24"/>
          <w:szCs w:val="24"/>
        </w:rPr>
        <w:t xml:space="preserve"> и 20</w:t>
      </w:r>
      <w:r w:rsidR="00C9519D">
        <w:rPr>
          <w:rFonts w:ascii="Times New Roman" w:hAnsi="Times New Roman" w:cs="Times New Roman"/>
          <w:sz w:val="24"/>
          <w:szCs w:val="24"/>
        </w:rPr>
        <w:t>28</w:t>
      </w:r>
      <w:r w:rsidRPr="00DE1C5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7C2610" w:rsidRPr="00DE1C52" w:rsidRDefault="007C2610" w:rsidP="007C2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01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095A16" w:rsidRPr="00684A65" w:rsidTr="00095A16">
        <w:trPr>
          <w:trHeight w:val="266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A16" w:rsidRPr="00684A65" w:rsidRDefault="00095A16" w:rsidP="00095A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095A16">
              <w:rPr>
                <w:rFonts w:eastAsia="Times New Roman" w:cs="Calibri"/>
                <w:b/>
                <w:color w:val="000000"/>
                <w:lang w:eastAsia="ru-RU"/>
              </w:rPr>
              <w:t>Муниципальное бюджетное учреждение «Большемурашкинский автобус»</w:t>
            </w:r>
          </w:p>
        </w:tc>
      </w:tr>
      <w:tr w:rsidR="00095A16" w:rsidRPr="00684A65" w:rsidTr="00095A16">
        <w:trPr>
          <w:trHeight w:val="266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A16" w:rsidRDefault="00095A16" w:rsidP="00095A1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</w:p>
          <w:p w:rsidR="00095A16" w:rsidRPr="00440C07" w:rsidRDefault="00095A16" w:rsidP="00095A1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095A16">
              <w:rPr>
                <w:rFonts w:eastAsia="Times New Roman" w:cs="Calibri"/>
                <w:b/>
                <w:color w:val="000000"/>
                <w:lang w:eastAsia="ru-RU"/>
              </w:rPr>
              <w:tab/>
              <w:t>Услуги сухопутного пассажирского транспорта прочие</w:t>
            </w:r>
          </w:p>
        </w:tc>
      </w:tr>
      <w:tr w:rsidR="00095A16" w:rsidRPr="00684A65" w:rsidTr="00095A16">
        <w:trPr>
          <w:trHeight w:val="266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A16" w:rsidRPr="00684A65" w:rsidRDefault="00095A16" w:rsidP="00095A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95A16" w:rsidRPr="00684A65" w:rsidTr="00095A16">
        <w:trPr>
          <w:trHeight w:val="266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95A16" w:rsidRPr="00684A65" w:rsidRDefault="00095A16" w:rsidP="00095A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095A16" w:rsidRPr="00684A65" w:rsidTr="00095A16">
        <w:trPr>
          <w:trHeight w:val="81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5A16" w:rsidRPr="00684A65" w:rsidRDefault="00095A16" w:rsidP="00095A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A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вид деятельности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684A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учреждения из общероссийского базового перечня или регионального перечня)</w:t>
            </w:r>
          </w:p>
        </w:tc>
      </w:tr>
    </w:tbl>
    <w:p w:rsidR="007C2610" w:rsidRPr="00440C07" w:rsidRDefault="007C2610" w:rsidP="007C2610">
      <w:pPr>
        <w:pStyle w:val="ConsPlusNonformat"/>
        <w:ind w:right="123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учреждения</w:t>
      </w:r>
      <w:r w:rsidRPr="00440C07">
        <w:rPr>
          <w:rFonts w:ascii="Times New Roman" w:hAnsi="Times New Roman" w:cs="Times New Roman"/>
          <w:b/>
          <w:sz w:val="24"/>
          <w:szCs w:val="24"/>
        </w:rPr>
        <w:tab/>
      </w:r>
    </w:p>
    <w:p w:rsidR="007C2610" w:rsidRPr="00DE1C52" w:rsidRDefault="007C2610" w:rsidP="007C2610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C2610" w:rsidRDefault="007C2610" w:rsidP="007C2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</w:t>
      </w:r>
    </w:p>
    <w:p w:rsidR="007C2610" w:rsidRPr="00DE1C52" w:rsidRDefault="007C2610" w:rsidP="007C2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7C2610" w:rsidRPr="00DE1C52" w:rsidRDefault="007C2610" w:rsidP="007C2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610" w:rsidRDefault="007C2610" w:rsidP="007C2610">
      <w:pPr>
        <w:rPr>
          <w:rFonts w:ascii="Times New Roman" w:hAnsi="Times New Roman"/>
          <w:sz w:val="24"/>
          <w:szCs w:val="24"/>
        </w:rPr>
      </w:pPr>
      <w:r w:rsidRPr="003B16E5">
        <w:rPr>
          <w:rFonts w:ascii="Times New Roman" w:hAnsi="Times New Roman"/>
          <w:color w:val="FFFFFF"/>
          <w:sz w:val="24"/>
          <w:szCs w:val="24"/>
        </w:rPr>
        <w:br w:type="page"/>
      </w:r>
    </w:p>
    <w:p w:rsidR="007C2610" w:rsidRPr="00DE1C52" w:rsidRDefault="007C2610" w:rsidP="007C2610">
      <w:pPr>
        <w:framePr w:w="7579" w:h="75" w:hRule="exact" w:wrap="auto" w:vAnchor="text" w:hAnchor="page" w:x="4770" w:y="11142"/>
        <w:rPr>
          <w:rFonts w:ascii="Times New Roman" w:hAnsi="Times New Roman"/>
          <w:sz w:val="24"/>
          <w:szCs w:val="24"/>
        </w:rPr>
        <w:sectPr w:rsidR="007C2610" w:rsidRPr="00DE1C52" w:rsidSect="00605854">
          <w:pgSz w:w="16838" w:h="11906" w:orient="landscape"/>
          <w:pgMar w:top="568" w:right="567" w:bottom="567" w:left="709" w:header="706" w:footer="708" w:gutter="0"/>
          <w:cols w:space="708"/>
          <w:titlePg/>
          <w:docGrid w:linePitch="360"/>
        </w:sectPr>
      </w:pPr>
    </w:p>
    <w:p w:rsidR="007C2610" w:rsidRPr="00EF6EB9" w:rsidRDefault="007C2610" w:rsidP="007C261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P547"/>
      <w:bookmarkEnd w:id="1"/>
      <w:r w:rsidRPr="00DE1C52">
        <w:rPr>
          <w:rFonts w:ascii="Times New Roman" w:hAnsi="Times New Roman" w:cs="Times New Roman"/>
          <w:sz w:val="24"/>
          <w:szCs w:val="24"/>
        </w:rPr>
        <w:lastRenderedPageBreak/>
        <w:t xml:space="preserve">Часть </w:t>
      </w:r>
      <w:r w:rsidRPr="00DC3541">
        <w:rPr>
          <w:rFonts w:ascii="Times New Roman" w:hAnsi="Times New Roman" w:cs="Times New Roman"/>
          <w:sz w:val="24"/>
          <w:szCs w:val="24"/>
        </w:rPr>
        <w:t>2</w:t>
      </w:r>
      <w:r w:rsidRPr="00DE1C52">
        <w:rPr>
          <w:rFonts w:ascii="Times New Roman" w:hAnsi="Times New Roman" w:cs="Times New Roman"/>
          <w:sz w:val="24"/>
          <w:szCs w:val="24"/>
        </w:rPr>
        <w:t>. Сведения о выполняемых работах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C2610" w:rsidRDefault="007C2610" w:rsidP="007C2610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072" w:type="dxa"/>
        <w:tblLook w:val="04A0" w:firstRow="1" w:lastRow="0" w:firstColumn="1" w:lastColumn="0" w:noHBand="0" w:noVBand="1"/>
      </w:tblPr>
      <w:tblGrid>
        <w:gridCol w:w="3134"/>
        <w:gridCol w:w="518"/>
        <w:gridCol w:w="7420"/>
      </w:tblGrid>
      <w:tr w:rsidR="007C2610" w:rsidRPr="00F4187F" w:rsidTr="00E05686">
        <w:trPr>
          <w:trHeight w:val="14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610" w:rsidRPr="00F4187F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работы: 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F4187F" w:rsidRDefault="0022240A" w:rsidP="00E056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222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</w:tr>
      <w:tr w:rsidR="007C2610" w:rsidRPr="00F4187F" w:rsidTr="00E05686">
        <w:trPr>
          <w:trHeight w:val="273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2610" w:rsidRPr="00F4187F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C2610" w:rsidRPr="00F4187F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C2610" w:rsidRPr="00F4187F" w:rsidTr="00E05686">
        <w:trPr>
          <w:trHeight w:val="403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610" w:rsidRPr="00F4187F" w:rsidRDefault="007C2610" w:rsidP="00E05686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Категории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 работы:                                            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F4187F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2240A" w:rsidRPr="00222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Юридические лица</w:t>
            </w:r>
          </w:p>
        </w:tc>
      </w:tr>
      <w:tr w:rsidR="007C2610" w:rsidRPr="00F4187F" w:rsidTr="00E05686">
        <w:trPr>
          <w:trHeight w:val="30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F4187F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F4187F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C2610" w:rsidRPr="003B16E5" w:rsidRDefault="007C2610" w:rsidP="007C2610">
      <w:pPr>
        <w:spacing w:after="0"/>
        <w:rPr>
          <w:vanish/>
        </w:rPr>
      </w:pPr>
    </w:p>
    <w:tbl>
      <w:tblPr>
        <w:tblpPr w:leftFromText="180" w:rightFromText="180" w:vertAnchor="text" w:horzAnchor="page" w:tblpX="12568" w:tblpY="466"/>
        <w:tblW w:w="3851" w:type="dxa"/>
        <w:tblLook w:val="04A0" w:firstRow="1" w:lastRow="0" w:firstColumn="1" w:lastColumn="0" w:noHBand="0" w:noVBand="1"/>
      </w:tblPr>
      <w:tblGrid>
        <w:gridCol w:w="2681"/>
        <w:gridCol w:w="1170"/>
      </w:tblGrid>
      <w:tr w:rsidR="007C2610" w:rsidRPr="00F4187F" w:rsidTr="00E05686">
        <w:trPr>
          <w:trHeight w:val="710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610" w:rsidRPr="00F4187F" w:rsidRDefault="007C2610" w:rsidP="001F402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eastAsia="Times New Roman" w:hAnsi="Times New Roman"/>
                <w:color w:val="000000"/>
                <w:lang w:eastAsia="ru-RU"/>
              </w:rPr>
              <w:t>Код по региональному перечню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610" w:rsidRPr="00CB26B9" w:rsidRDefault="00307651" w:rsidP="00E056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Style w:val="layout"/>
                <w:rFonts w:ascii="Times New Roman" w:hAnsi="Times New Roman"/>
                <w:color w:val="000000"/>
                <w:sz w:val="20"/>
                <w:szCs w:val="20"/>
              </w:rPr>
              <w:t>0197</w:t>
            </w:r>
          </w:p>
        </w:tc>
      </w:tr>
    </w:tbl>
    <w:p w:rsidR="007C2610" w:rsidRDefault="007C2610" w:rsidP="007C2610">
      <w:pPr>
        <w:rPr>
          <w:rFonts w:ascii="Times New Roman" w:hAnsi="Times New Roman"/>
          <w:sz w:val="24"/>
          <w:szCs w:val="24"/>
        </w:rPr>
      </w:pPr>
    </w:p>
    <w:p w:rsidR="007C2610" w:rsidRDefault="007C2610" w:rsidP="007C26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A2" w:rsidRDefault="00AC4BA2" w:rsidP="007C26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A2" w:rsidRDefault="00AC4BA2" w:rsidP="007C26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BA2" w:rsidRDefault="00AC4BA2" w:rsidP="007C26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40A" w:rsidRDefault="0022240A" w:rsidP="007C26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610" w:rsidRPr="00DE1C52" w:rsidRDefault="007C2610" w:rsidP="007C26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работы</w:t>
      </w:r>
    </w:p>
    <w:tbl>
      <w:tblPr>
        <w:tblpPr w:leftFromText="180" w:rightFromText="180" w:vertAnchor="text" w:horzAnchor="margin" w:tblpXSpec="center" w:tblpY="49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962"/>
        <w:gridCol w:w="1161"/>
        <w:gridCol w:w="1161"/>
        <w:gridCol w:w="1161"/>
        <w:gridCol w:w="1161"/>
        <w:gridCol w:w="1486"/>
        <w:gridCol w:w="1045"/>
        <w:gridCol w:w="669"/>
        <w:gridCol w:w="1003"/>
        <w:gridCol w:w="865"/>
        <w:gridCol w:w="868"/>
        <w:gridCol w:w="871"/>
        <w:gridCol w:w="988"/>
      </w:tblGrid>
      <w:tr w:rsidR="007C2610" w:rsidRPr="005A4388" w:rsidTr="00F533D2">
        <w:trPr>
          <w:trHeight w:val="983"/>
        </w:trPr>
        <w:tc>
          <w:tcPr>
            <w:tcW w:w="753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041" w:type="pct"/>
            <w:gridSpan w:val="3"/>
            <w:shd w:val="clear" w:color="auto" w:fill="auto"/>
            <w:vAlign w:val="center"/>
            <w:hideMark/>
          </w:tcPr>
          <w:p w:rsidR="007C2610" w:rsidRPr="00E6761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736" w:type="pct"/>
            <w:gridSpan w:val="2"/>
            <w:shd w:val="clear" w:color="auto" w:fill="auto"/>
            <w:vAlign w:val="center"/>
            <w:hideMark/>
          </w:tcPr>
          <w:p w:rsidR="007C2610" w:rsidRPr="00F97B34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1014" w:type="pct"/>
            <w:gridSpan w:val="3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7C2610" w:rsidRPr="005A4388" w:rsidTr="00F533D2">
        <w:trPr>
          <w:trHeight w:val="591"/>
        </w:trPr>
        <w:tc>
          <w:tcPr>
            <w:tcW w:w="753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43" w:type="pct"/>
            <w:gridSpan w:val="2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 w:rsidR="00257470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C9519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B8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C9519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B8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 w:rsidR="00257470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C9519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 абсолютных показателях</w:t>
            </w:r>
          </w:p>
        </w:tc>
      </w:tr>
      <w:tr w:rsidR="007C2610" w:rsidRPr="005A4388" w:rsidTr="00F533D2">
        <w:trPr>
          <w:trHeight w:val="514"/>
        </w:trPr>
        <w:tc>
          <w:tcPr>
            <w:tcW w:w="753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proofErr w:type="gramStart"/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318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vAlign w:val="center"/>
            <w:hideMark/>
          </w:tcPr>
          <w:p w:rsidR="007C2610" w:rsidRPr="005A438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2610" w:rsidRPr="002A6C7B" w:rsidTr="00F533D2">
        <w:trPr>
          <w:trHeight w:val="257"/>
        </w:trPr>
        <w:tc>
          <w:tcPr>
            <w:tcW w:w="753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7C2610" w:rsidRPr="002A6C7B" w:rsidRDefault="007C2610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F533D2" w:rsidRPr="005A4388" w:rsidTr="00F533D2">
        <w:trPr>
          <w:trHeight w:val="916"/>
        </w:trPr>
        <w:tc>
          <w:tcPr>
            <w:tcW w:w="753" w:type="pct"/>
            <w:vMerge w:val="restart"/>
            <w:shd w:val="clear" w:color="auto" w:fill="auto"/>
            <w:vAlign w:val="center"/>
            <w:hideMark/>
          </w:tcPr>
          <w:p w:rsidR="00F533D2" w:rsidRPr="001F4023" w:rsidRDefault="00F533D2" w:rsidP="00F533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493000.Р.55.1.01970001000</w:t>
            </w:r>
          </w:p>
          <w:p w:rsidR="00F533D2" w:rsidRPr="00C7240C" w:rsidRDefault="00F533D2" w:rsidP="00F533D2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 w:val="restart"/>
            <w:shd w:val="clear" w:color="auto" w:fill="auto"/>
            <w:vAlign w:val="center"/>
            <w:hideMark/>
          </w:tcPr>
          <w:p w:rsidR="00F533D2" w:rsidRPr="005A4388" w:rsidRDefault="00F533D2" w:rsidP="00F533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F533D2" w:rsidRPr="005A4388" w:rsidRDefault="00F533D2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33D2" w:rsidRPr="005A4388" w:rsidRDefault="00F533D2" w:rsidP="00F533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F533D2" w:rsidRPr="005A4388" w:rsidRDefault="00F533D2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33D2" w:rsidRPr="005A4388" w:rsidRDefault="00F533D2" w:rsidP="00F533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F533D2" w:rsidRPr="005A4388" w:rsidRDefault="00F533D2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33D2" w:rsidRPr="005A4388" w:rsidRDefault="00F533D2" w:rsidP="00F533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F533D2" w:rsidRPr="005A4388" w:rsidRDefault="00F533D2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33D2" w:rsidRPr="005A4388" w:rsidRDefault="00F533D2" w:rsidP="00F533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F533D2" w:rsidRPr="003E78A9" w:rsidRDefault="00F533D2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A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выполненных заявок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533D2" w:rsidRPr="00F533D2" w:rsidRDefault="00F533D2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533D2" w:rsidRPr="00F533D2" w:rsidRDefault="00F533D2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F533D2" w:rsidRPr="00F533D2" w:rsidRDefault="00F533D2" w:rsidP="00F533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F533D2" w:rsidRPr="00F533D2" w:rsidRDefault="00F533D2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F533D2" w:rsidRPr="00F533D2" w:rsidRDefault="00F533D2" w:rsidP="00F533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533D2" w:rsidRPr="00F533D2" w:rsidRDefault="00F533D2" w:rsidP="00F533D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533D2" w:rsidRPr="00F533D2" w:rsidRDefault="00F533D2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533D2" w:rsidRPr="00F533D2" w:rsidRDefault="00F533D2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533D2" w:rsidRPr="00C7240C" w:rsidRDefault="00F533D2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533D2" w:rsidRPr="00C7240C" w:rsidRDefault="00F533D2" w:rsidP="00F533D2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F533D2" w:rsidRPr="005A4388" w:rsidRDefault="00F533D2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533D2" w:rsidRPr="005A4388" w:rsidRDefault="00F533D2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E2A6B" w:rsidRPr="005A4388" w:rsidTr="00F533D2">
        <w:trPr>
          <w:trHeight w:val="818"/>
        </w:trPr>
        <w:tc>
          <w:tcPr>
            <w:tcW w:w="753" w:type="pct"/>
            <w:vMerge/>
            <w:shd w:val="clear" w:color="auto" w:fill="auto"/>
            <w:vAlign w:val="center"/>
            <w:hideMark/>
          </w:tcPr>
          <w:p w:rsidR="00FE2A6B" w:rsidRPr="005A4388" w:rsidRDefault="00FE2A6B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  <w:vMerge/>
            <w:shd w:val="clear" w:color="auto" w:fill="auto"/>
            <w:vAlign w:val="center"/>
            <w:hideMark/>
          </w:tcPr>
          <w:p w:rsidR="00FE2A6B" w:rsidRPr="005A4388" w:rsidRDefault="00FE2A6B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:rsidR="00FE2A6B" w:rsidRPr="005A4388" w:rsidRDefault="00FE2A6B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:rsidR="00FE2A6B" w:rsidRPr="005A4388" w:rsidRDefault="00FE2A6B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:rsidR="00FE2A6B" w:rsidRPr="005A4388" w:rsidRDefault="00FE2A6B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:rsidR="00FE2A6B" w:rsidRPr="005A4388" w:rsidRDefault="00FE2A6B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shd w:val="clear" w:color="auto" w:fill="auto"/>
            <w:vAlign w:val="center"/>
            <w:hideMark/>
          </w:tcPr>
          <w:p w:rsidR="00FE2A6B" w:rsidRPr="003E78A9" w:rsidRDefault="00FE2A6B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E2A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Соблюдение сроков выполнений заданий</w:t>
            </w:r>
            <w:r w:rsidRPr="003E78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E2A6B" w:rsidRPr="00F533D2" w:rsidRDefault="00FE2A6B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2" w:type="pct"/>
            <w:shd w:val="clear" w:color="auto" w:fill="auto"/>
            <w:vAlign w:val="center"/>
            <w:hideMark/>
          </w:tcPr>
          <w:p w:rsidR="00FE2A6B" w:rsidRPr="00F533D2" w:rsidRDefault="00FE2A6B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E2A6B" w:rsidRPr="00F533D2" w:rsidRDefault="00095A16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  <w:hideMark/>
          </w:tcPr>
          <w:p w:rsidR="00FE2A6B" w:rsidRPr="00F533D2" w:rsidRDefault="00095A16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FE2A6B" w:rsidRPr="00F533D2" w:rsidRDefault="00095A16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533D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FE2A6B" w:rsidRPr="00AF4FE7" w:rsidRDefault="00FE2A6B" w:rsidP="00F53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FE2A6B" w:rsidRPr="005A4388" w:rsidRDefault="00FE2A6B" w:rsidP="00F533D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2610" w:rsidRPr="00E67618" w:rsidRDefault="007C2610" w:rsidP="007C261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 3.1.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работы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:rsidR="007C2610" w:rsidRDefault="007C2610" w:rsidP="007C2610">
      <w:pPr>
        <w:rPr>
          <w:rFonts w:ascii="Times New Roman" w:hAnsi="Times New Roman"/>
          <w:sz w:val="24"/>
          <w:szCs w:val="24"/>
        </w:rPr>
      </w:pPr>
    </w:p>
    <w:p w:rsidR="007C2610" w:rsidRDefault="007C2610" w:rsidP="007C26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C2610" w:rsidRDefault="007C2610" w:rsidP="007C2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610" w:rsidRDefault="007C2610" w:rsidP="007C2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3.2. Показатели, характеризующие объем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7C2610" w:rsidRPr="00DE1C52" w:rsidRDefault="007C2610" w:rsidP="007C26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92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250"/>
        <w:gridCol w:w="1018"/>
        <w:gridCol w:w="993"/>
        <w:gridCol w:w="850"/>
        <w:gridCol w:w="660"/>
        <w:gridCol w:w="685"/>
        <w:gridCol w:w="683"/>
        <w:gridCol w:w="1013"/>
        <w:gridCol w:w="888"/>
        <w:gridCol w:w="888"/>
        <w:gridCol w:w="1007"/>
        <w:gridCol w:w="858"/>
        <w:gridCol w:w="958"/>
        <w:gridCol w:w="598"/>
        <w:gridCol w:w="634"/>
      </w:tblGrid>
      <w:tr w:rsidR="007C2610" w:rsidRPr="005A4388" w:rsidTr="00CB26B9">
        <w:trPr>
          <w:trHeight w:val="136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объема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Размер платы (цена, тариф)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7C2610" w:rsidRPr="005A4388" w:rsidTr="001D17CE">
        <w:trPr>
          <w:trHeight w:val="5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описание работы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95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 w:rsidR="00257470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C9519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  <w:r w:rsidR="00B84AF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год (очередной финансовый год)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B8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 w:rsidR="00257470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C9519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B84A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 w:rsidR="00C9519D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20__ год (очередной финансовый год)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20__ год (1-й год планового периода)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20__ год (2-й год планового периода)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 абсолютных показателях</w:t>
            </w:r>
          </w:p>
        </w:tc>
      </w:tr>
      <w:tr w:rsidR="007C2610" w:rsidRPr="005A4388" w:rsidTr="001D17CE">
        <w:trPr>
          <w:trHeight w:val="51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proofErr w:type="gramStart"/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2610" w:rsidRPr="002A6C7B" w:rsidTr="001D17CE">
        <w:trPr>
          <w:trHeight w:val="25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A6C7B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7C2610" w:rsidRPr="005A4388" w:rsidTr="0022240A">
        <w:trPr>
          <w:trHeight w:val="135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7240C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2224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493000.Р.55.1.01970001000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22240A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24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и осуществление транспортного обслуживания учащихся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C0799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24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Организация и осуществление подвоза </w:t>
            </w:r>
            <w:proofErr w:type="gramStart"/>
            <w:r w:rsidRPr="002224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2224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в образовательные учреждения автомобильным транспортом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24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обслуживаемых учреждений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1D17CE" w:rsidRDefault="007C2610" w:rsidP="00222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 w:rsidR="002224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610" w:rsidRPr="001D17CE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10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10" w:rsidRPr="001D17CE" w:rsidRDefault="00F533D2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610" w:rsidRPr="001D17CE" w:rsidRDefault="00F533D2" w:rsidP="007F50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1D17CE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1D17CE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1D17CE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1D17CE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5A4388" w:rsidRDefault="007C2610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240A" w:rsidRPr="005A4388" w:rsidTr="0022240A">
        <w:trPr>
          <w:trHeight w:val="621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CB26B9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5A4388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5A4388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5A4388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5A4388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5A4388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2240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рейсов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240A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C9519D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C9519D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C9519D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1D17CE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0A" w:rsidRPr="005A4388" w:rsidRDefault="0022240A" w:rsidP="00CB26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C2610" w:rsidRPr="00CB26B9" w:rsidRDefault="007C2610" w:rsidP="007C2610">
      <w:pPr>
        <w:jc w:val="center"/>
        <w:rPr>
          <w:rFonts w:ascii="Times New Roman" w:hAnsi="Times New Roman"/>
          <w:sz w:val="24"/>
          <w:szCs w:val="24"/>
        </w:rPr>
      </w:pPr>
      <w:r w:rsidRPr="00CB26B9">
        <w:rPr>
          <w:rFonts w:ascii="Times New Roman" w:hAnsi="Times New Roman"/>
          <w:sz w:val="24"/>
          <w:szCs w:val="24"/>
        </w:rPr>
        <w:t>Часть 3. Прочие сведения о муниципальном задании</w:t>
      </w:r>
    </w:p>
    <w:p w:rsidR="007C2610" w:rsidRPr="00CB26B9" w:rsidRDefault="007C2610" w:rsidP="007C2610">
      <w:pPr>
        <w:spacing w:after="0"/>
        <w:rPr>
          <w:rFonts w:ascii="Times New Roman" w:hAnsi="Times New Roman"/>
          <w:sz w:val="24"/>
          <w:szCs w:val="24"/>
        </w:rPr>
      </w:pPr>
      <w:r w:rsidRPr="00CB26B9">
        <w:rPr>
          <w:rFonts w:ascii="Times New Roman" w:hAnsi="Times New Roman"/>
          <w:sz w:val="24"/>
          <w:szCs w:val="24"/>
        </w:rPr>
        <w:t xml:space="preserve">1. Основания (условия и порядок) для досрочного прекращения выполнения муниципального задания </w:t>
      </w:r>
      <w:proofErr w:type="gramStart"/>
      <w:r w:rsidRPr="00CB26B9">
        <w:rPr>
          <w:rFonts w:ascii="Times New Roman" w:hAnsi="Times New Roman"/>
          <w:sz w:val="24"/>
          <w:szCs w:val="24"/>
        </w:rPr>
        <w:t>:</w:t>
      </w:r>
      <w:r w:rsidRPr="00CB26B9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Pr="00CB26B9">
        <w:rPr>
          <w:rFonts w:ascii="Times New Roman" w:hAnsi="Times New Roman"/>
          <w:sz w:val="24"/>
          <w:szCs w:val="24"/>
          <w:u w:val="single"/>
        </w:rPr>
        <w:t>еорганизация или ликвидация учреждения.</w:t>
      </w:r>
    </w:p>
    <w:p w:rsidR="007C2610" w:rsidRPr="00CB26B9" w:rsidRDefault="007C2610" w:rsidP="007C2610">
      <w:pPr>
        <w:spacing w:after="0"/>
        <w:rPr>
          <w:rFonts w:ascii="Times New Roman" w:hAnsi="Times New Roman"/>
          <w:sz w:val="24"/>
          <w:szCs w:val="24"/>
        </w:rPr>
      </w:pPr>
      <w:r w:rsidRPr="00CB26B9">
        <w:rPr>
          <w:rFonts w:ascii="Times New Roman" w:hAnsi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</w:t>
      </w:r>
      <w:r w:rsidRPr="00CB26B9">
        <w:rPr>
          <w:rFonts w:ascii="Times New Roman" w:hAnsi="Times New Roman"/>
          <w:sz w:val="24"/>
          <w:szCs w:val="24"/>
          <w:u w:val="single"/>
        </w:rPr>
        <w:t>:</w:t>
      </w:r>
      <w:proofErr w:type="gramStart"/>
      <w:r w:rsidRPr="00CB26B9">
        <w:rPr>
          <w:rFonts w:ascii="Times New Roman" w:hAnsi="Times New Roman"/>
          <w:sz w:val="24"/>
          <w:szCs w:val="24"/>
          <w:u w:val="single"/>
        </w:rPr>
        <w:t xml:space="preserve">  .</w:t>
      </w:r>
      <w:proofErr w:type="gramEnd"/>
      <w:r w:rsidRPr="00CB26B9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7C2610" w:rsidRPr="00CB26B9" w:rsidRDefault="007C2610" w:rsidP="007C2610">
      <w:pPr>
        <w:spacing w:after="0"/>
        <w:rPr>
          <w:rFonts w:ascii="Times New Roman" w:hAnsi="Times New Roman"/>
          <w:sz w:val="24"/>
          <w:szCs w:val="24"/>
        </w:rPr>
      </w:pPr>
      <w:r w:rsidRPr="00CB26B9">
        <w:rPr>
          <w:rFonts w:ascii="Times New Roman" w:hAnsi="Times New Roman"/>
          <w:sz w:val="24"/>
          <w:szCs w:val="24"/>
        </w:rPr>
        <w:t xml:space="preserve">3. Порядок </w:t>
      </w:r>
      <w:proofErr w:type="gramStart"/>
      <w:r w:rsidRPr="00CB26B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B26B9">
        <w:rPr>
          <w:rFonts w:ascii="Times New Roman" w:hAnsi="Times New Roman"/>
          <w:sz w:val="24"/>
          <w:szCs w:val="24"/>
        </w:rPr>
        <w:t xml:space="preserve"> выполнением муниципального задания</w:t>
      </w:r>
    </w:p>
    <w:tbl>
      <w:tblPr>
        <w:tblW w:w="29783" w:type="dxa"/>
        <w:tblInd w:w="93" w:type="dxa"/>
        <w:tblLook w:val="04A0" w:firstRow="1" w:lastRow="0" w:firstColumn="1" w:lastColumn="0" w:noHBand="0" w:noVBand="1"/>
      </w:tblPr>
      <w:tblGrid>
        <w:gridCol w:w="4126"/>
        <w:gridCol w:w="6060"/>
        <w:gridCol w:w="4997"/>
        <w:gridCol w:w="1520"/>
        <w:gridCol w:w="2360"/>
        <w:gridCol w:w="960"/>
        <w:gridCol w:w="720"/>
        <w:gridCol w:w="740"/>
        <w:gridCol w:w="960"/>
        <w:gridCol w:w="960"/>
        <w:gridCol w:w="960"/>
        <w:gridCol w:w="960"/>
        <w:gridCol w:w="960"/>
        <w:gridCol w:w="960"/>
        <w:gridCol w:w="960"/>
        <w:gridCol w:w="620"/>
        <w:gridCol w:w="960"/>
      </w:tblGrid>
      <w:tr w:rsidR="007C2610" w:rsidRPr="00CB26B9" w:rsidTr="00E05686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Форма контроля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Периодичность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Органы местного самоуправления, осуществляющие </w:t>
            </w:r>
            <w:proofErr w:type="gramStart"/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контроль за</w:t>
            </w:r>
            <w:proofErr w:type="gramEnd"/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выполнением </w:t>
            </w:r>
            <w:r w:rsidRPr="00CB26B9">
              <w:rPr>
                <w:rFonts w:ascii="Times New Roman" w:hAnsi="Times New Roman"/>
              </w:rPr>
              <w:t>муниципального</w:t>
            </w: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C2610" w:rsidRPr="00CB26B9" w:rsidTr="00E05686">
        <w:trPr>
          <w:trHeight w:val="3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C2610" w:rsidRPr="00CB26B9" w:rsidTr="00E05686">
        <w:trPr>
          <w:trHeight w:val="3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Внутренний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Еженедельно, по мере необходимости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095A16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7C2610" w:rsidRPr="00CB26B9" w:rsidTr="00E05686">
        <w:trPr>
          <w:trHeight w:val="4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E05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Внешний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CB26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Один раз в месяц, квартал, год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610" w:rsidRPr="00CB26B9" w:rsidRDefault="007C2610" w:rsidP="004964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Администрация Большемурашкинского муниципального </w:t>
            </w:r>
            <w:r w:rsidR="004964E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округа </w:t>
            </w: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Нижегородской области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CB26B9" w:rsidRDefault="007C2610" w:rsidP="00E0568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7C2610" w:rsidRDefault="007C2610" w:rsidP="007C2610">
      <w:pPr>
        <w:rPr>
          <w:rFonts w:ascii="Times New Roman" w:hAnsi="Times New Roman"/>
          <w:sz w:val="24"/>
          <w:szCs w:val="24"/>
        </w:rPr>
      </w:pPr>
    </w:p>
    <w:tbl>
      <w:tblPr>
        <w:tblW w:w="15546" w:type="dxa"/>
        <w:tblInd w:w="93" w:type="dxa"/>
        <w:tblLook w:val="04A0" w:firstRow="1" w:lastRow="0" w:firstColumn="1" w:lastColumn="0" w:noHBand="0" w:noVBand="1"/>
      </w:tblPr>
      <w:tblGrid>
        <w:gridCol w:w="7300"/>
        <w:gridCol w:w="7883"/>
        <w:gridCol w:w="141"/>
        <w:gridCol w:w="222"/>
      </w:tblGrid>
      <w:tr w:rsidR="007C2610" w:rsidRPr="00DB0D78" w:rsidTr="00E05686">
        <w:trPr>
          <w:gridAfter w:val="2"/>
          <w:wAfter w:w="363" w:type="dxa"/>
          <w:trHeight w:val="31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 Требования к отчетности о </w:t>
            </w:r>
            <w:r w:rsidRPr="00287E16">
              <w:rPr>
                <w:rFonts w:ascii="Times New Roman" w:eastAsia="Times New Roman" w:hAnsi="Times New Roman"/>
                <w:lang w:eastAsia="ru-RU"/>
              </w:rPr>
              <w:t xml:space="preserve">выполнении </w:t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C2610" w:rsidRPr="00DB0D78" w:rsidTr="00E05686">
        <w:trPr>
          <w:gridAfter w:val="2"/>
          <w:wAfter w:w="363" w:type="dxa"/>
          <w:trHeight w:val="6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4.1. Периодичность представления отчетов о выполнении </w:t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C2610" w:rsidRPr="00DB0D78" w:rsidTr="00E05686">
        <w:trPr>
          <w:gridAfter w:val="2"/>
          <w:wAfter w:w="363" w:type="dxa"/>
          <w:trHeight w:val="6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4.2. Сроки представления отчетов о выполнении </w:t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DB0D78" w:rsidRDefault="007C2610" w:rsidP="00F533D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gramStart"/>
            <w:r w:rsidR="00F533D2">
              <w:rPr>
                <w:rFonts w:ascii="Times New Roman" w:eastAsia="Times New Roman" w:hAnsi="Times New Roman"/>
                <w:lang w:eastAsia="ru-RU"/>
              </w:rPr>
              <w:t>Предварительный</w:t>
            </w:r>
            <w:proofErr w:type="gramEnd"/>
            <w:r w:rsidR="00F533D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не позднее 1 декабря; по итогам года не позднее 1 февраля.</w:t>
            </w:r>
          </w:p>
        </w:tc>
      </w:tr>
      <w:tr w:rsidR="007C2610" w:rsidRPr="00DB0D78" w:rsidTr="00E05686">
        <w:trPr>
          <w:gridAfter w:val="2"/>
          <w:wAfter w:w="363" w:type="dxa"/>
          <w:trHeight w:val="6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4.2.1. Сроки представления предварительного отчета о выполнении </w:t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C2610" w:rsidRPr="00DB0D78" w:rsidTr="00E05686">
        <w:trPr>
          <w:gridAfter w:val="2"/>
          <w:wAfter w:w="363" w:type="dxa"/>
          <w:trHeight w:val="6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4.3. Иные требования к отчетности о выполнении 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br/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7C2610" w:rsidRPr="00DB0D78" w:rsidTr="00E05686">
        <w:trPr>
          <w:gridAfter w:val="2"/>
          <w:wAfter w:w="363" w:type="dxa"/>
          <w:trHeight w:val="66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5. Иные показатели, связанные с выполнением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br/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 </w:t>
            </w:r>
            <w:r w:rsidRPr="00DB0D78">
              <w:rPr>
                <w:rFonts w:ascii="Times New Roman" w:eastAsia="Times New Roman" w:hAnsi="Times New Roman"/>
                <w:vertAlign w:val="superscript"/>
                <w:lang w:eastAsia="ru-RU"/>
              </w:rPr>
              <w:t>10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  <w:r w:rsidR="001C7F3C">
              <w:rPr>
                <w:rFonts w:ascii="Times New Roman" w:eastAsia="Times New Roman" w:hAnsi="Times New Roman"/>
                <w:lang w:eastAsia="ru-RU"/>
              </w:rPr>
              <w:t>5 процентов</w:t>
            </w:r>
          </w:p>
        </w:tc>
      </w:tr>
      <w:tr w:rsidR="007C2610" w:rsidRPr="00DB0D78" w:rsidTr="00E05686">
        <w:trPr>
          <w:trHeight w:val="990"/>
        </w:trPr>
        <w:tc>
          <w:tcPr>
            <w:tcW w:w="15324" w:type="dxa"/>
            <w:gridSpan w:val="3"/>
            <w:shd w:val="clear" w:color="auto" w:fill="auto"/>
            <w:hideMark/>
          </w:tcPr>
          <w:p w:rsidR="007C2610" w:rsidRDefault="007C2610" w:rsidP="00E05686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1C7F3C" w:rsidRDefault="001C7F3C" w:rsidP="00E05686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Ind w:w="10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088"/>
            </w:tblGrid>
            <w:tr w:rsidR="001C7F3C" w:rsidRPr="00330ABA" w:rsidTr="00B05419">
              <w:trPr>
                <w:trHeight w:hRule="exact" w:val="279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41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1  </w:t>
                  </w:r>
                  <w:r w:rsidRPr="00330ABA">
                    <w:rPr>
                      <w:sz w:val="16"/>
                      <w:lang w:val="ru-RU"/>
                    </w:rPr>
                    <w:t>Номер муниципального задания.</w:t>
                  </w:r>
                </w:p>
              </w:tc>
            </w:tr>
            <w:tr w:rsidR="001C7F3C" w:rsidRPr="00330ABA" w:rsidTr="00B05419">
              <w:trPr>
                <w:trHeight w:hRule="exact" w:val="268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19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2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>аполняется в случае досрочного прекращения выполнения муниципального задания.</w:t>
                  </w:r>
                </w:p>
              </w:tc>
            </w:tr>
            <w:tr w:rsidR="001C7F3C" w:rsidRPr="00330ABA" w:rsidTr="00B05419">
              <w:trPr>
                <w:trHeight w:hRule="exact" w:val="479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30" w:line="261" w:lineRule="auto"/>
                    <w:ind w:left="31" w:right="319" w:firstLine="336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3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  </w:t>
                  </w:r>
                  <w:r w:rsidRPr="00330ABA">
                    <w:rPr>
                      <w:sz w:val="16"/>
                      <w:lang w:val="ru-RU"/>
                    </w:rPr>
                    <w:t>Ф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>ормируется при установлении муниципального задания на оказание муниципальной услуги (услуг) и выполнение работы (работ) и содержит  требования к оказанию муниципальной        услуги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(услуг)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и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выполнению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работы</w:t>
                  </w:r>
                  <w:r w:rsidRPr="00330ABA">
                    <w:rPr>
                      <w:spacing w:val="-11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(работ)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раздельно</w:t>
                  </w:r>
                  <w:r w:rsidRPr="00330ABA">
                    <w:rPr>
                      <w:spacing w:val="-13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по</w:t>
                  </w:r>
                  <w:r w:rsidRPr="00330ABA">
                    <w:rPr>
                      <w:spacing w:val="-13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каждой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из</w:t>
                  </w:r>
                  <w:r w:rsidRPr="00330ABA">
                    <w:rPr>
                      <w:spacing w:val="-11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муниципальных</w:t>
                  </w:r>
                  <w:r w:rsidRPr="00330ABA">
                    <w:rPr>
                      <w:spacing w:val="-11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услуг</w:t>
                  </w:r>
                  <w:r w:rsidRPr="00330ABA">
                    <w:rPr>
                      <w:spacing w:val="-11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(работ)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с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указанием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порядкового</w:t>
                  </w:r>
                  <w:r w:rsidRPr="00330ABA">
                    <w:rPr>
                      <w:spacing w:val="-13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номера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раздела.</w:t>
                  </w:r>
                </w:p>
              </w:tc>
            </w:tr>
            <w:tr w:rsidR="001C7F3C" w:rsidRPr="004020A7" w:rsidTr="00B05419">
              <w:trPr>
                <w:trHeight w:hRule="exact" w:val="278"/>
              </w:trPr>
              <w:tc>
                <w:tcPr>
                  <w:tcW w:w="14088" w:type="dxa"/>
                  <w:shd w:val="clear" w:color="auto" w:fill="auto"/>
                </w:tcPr>
                <w:p w:rsidR="001C7F3C" w:rsidRPr="004020A7" w:rsidRDefault="001C7F3C" w:rsidP="00B05419">
                  <w:pPr>
                    <w:pStyle w:val="TableParagraph"/>
                    <w:spacing w:before="17" w:line="271" w:lineRule="auto"/>
                    <w:ind w:left="31" w:right="26" w:firstLine="336"/>
                    <w:jc w:val="both"/>
                    <w:rPr>
                      <w:sz w:val="16"/>
                      <w:lang w:val="ru-RU"/>
                    </w:rPr>
                  </w:pPr>
                  <w:r w:rsidRPr="004020A7">
                    <w:rPr>
                      <w:position w:val="8"/>
                      <w:sz w:val="11"/>
                      <w:lang w:val="ru-RU"/>
                    </w:rPr>
                    <w:t>4</w:t>
                  </w:r>
                  <w:proofErr w:type="gramStart"/>
                  <w:r w:rsidRPr="004020A7">
                    <w:rPr>
                      <w:position w:val="8"/>
                      <w:sz w:val="11"/>
                      <w:lang w:val="ru-RU"/>
                    </w:rPr>
                    <w:t xml:space="preserve">   </w:t>
                  </w:r>
                  <w:r w:rsidRPr="004020A7">
                    <w:rPr>
                      <w:rFonts w:eastAsia="Calibri"/>
                      <w:sz w:val="16"/>
                      <w:szCs w:val="16"/>
                      <w:lang w:val="ru-RU" w:eastAsia="ru-RU"/>
                    </w:rPr>
                    <w:t>З</w:t>
                  </w:r>
                  <w:proofErr w:type="gramEnd"/>
                  <w:r w:rsidRPr="004020A7">
                    <w:rPr>
                      <w:rFonts w:eastAsia="Calibri"/>
                      <w:sz w:val="16"/>
                      <w:szCs w:val="16"/>
                      <w:lang w:val="ru-RU" w:eastAsia="ru-RU"/>
                    </w:rPr>
                    <w:t>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</w:t>
                  </w:r>
                  <w:r w:rsidRPr="004020A7">
                    <w:rPr>
                      <w:sz w:val="16"/>
                      <w:lang w:val="ru-RU"/>
                    </w:rPr>
                    <w:t>.</w:t>
                  </w:r>
                </w:p>
              </w:tc>
            </w:tr>
            <w:tr w:rsidR="001C7F3C" w:rsidRPr="00330ABA" w:rsidTr="00B05419">
              <w:trPr>
                <w:trHeight w:hRule="exact" w:val="262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24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>5</w:t>
                  </w:r>
                  <w:proofErr w:type="gramStart"/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 xml:space="preserve"> 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w w:val="105"/>
                      <w:sz w:val="16"/>
                      <w:lang w:val="ru-RU"/>
                    </w:rPr>
                    <w:t>аполняется в соответствии с общероссийскими базовыми перечнями или региональными перечнями.</w:t>
                  </w:r>
                </w:p>
              </w:tc>
            </w:tr>
            <w:tr w:rsidR="001C7F3C" w:rsidRPr="00330ABA" w:rsidTr="00B05419">
              <w:trPr>
                <w:trHeight w:hRule="exact" w:val="268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19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6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 </w:t>
                  </w:r>
                  <w:r w:rsidRPr="00330ABA">
                    <w:rPr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>аполняется в соответствии с кодом, указанным в общероссийском базовом перечне или региональном перечне (при наличии).</w:t>
                  </w:r>
                </w:p>
              </w:tc>
            </w:tr>
            <w:tr w:rsidR="001C7F3C" w:rsidRPr="00330ABA" w:rsidTr="00B05419">
              <w:trPr>
                <w:trHeight w:hRule="exact" w:val="490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30" w:line="266" w:lineRule="auto"/>
                    <w:ind w:left="31" w:firstLine="336"/>
                    <w:rPr>
                      <w:sz w:val="16"/>
                      <w:lang w:val="ru-RU"/>
                    </w:rPr>
                  </w:pPr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>7</w:t>
                  </w:r>
                  <w:proofErr w:type="gramStart"/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w w:val="105"/>
                      <w:sz w:val="16"/>
                      <w:lang w:val="ru-RU"/>
                    </w:rPr>
                    <w:t xml:space="preserve">аполняется в случае, если для разных услуг (работ) устанавливаются различные показатели допустимых (возможных) отклонений или если указанные отклонения устанавливаются в </w:t>
                  </w:r>
                  <w:r w:rsidRPr="00330ABA">
                    <w:rPr>
                      <w:sz w:val="16"/>
                      <w:lang w:val="ru-RU"/>
                    </w:rPr>
                    <w:t>абсолютных величинах. В случае если единицей объема работы является работа в целом, показатель не указывается.</w:t>
                  </w:r>
                </w:p>
              </w:tc>
            </w:tr>
            <w:tr w:rsidR="001C7F3C" w:rsidRPr="00330ABA" w:rsidTr="00B05419">
              <w:trPr>
                <w:trHeight w:hRule="exact" w:val="476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28" w:line="266" w:lineRule="auto"/>
                    <w:ind w:left="31" w:right="319" w:firstLine="336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8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>аполняется в случае, если оказание услуг (выполнение работ) осуществляется на платной основе в  соответствии  с  законодательством  Российской  Федерации  в  рамках 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            </w:r>
                </w:p>
              </w:tc>
            </w:tr>
            <w:tr w:rsidR="001C7F3C" w:rsidRPr="00330ABA" w:rsidTr="00B05419">
              <w:trPr>
                <w:trHeight w:hRule="exact" w:val="254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17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>9</w:t>
                  </w:r>
                  <w:proofErr w:type="gramStart"/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 xml:space="preserve"> 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w w:val="105"/>
                      <w:sz w:val="16"/>
                      <w:lang w:val="ru-RU"/>
                    </w:rPr>
                    <w:t xml:space="preserve">аполняется в целом по </w:t>
                  </w:r>
                  <w:r w:rsidRPr="00330ABA">
                    <w:rPr>
                      <w:sz w:val="16"/>
                      <w:lang w:val="ru-RU"/>
                    </w:rPr>
                    <w:t>муниципальному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заданию.</w:t>
                  </w:r>
                </w:p>
              </w:tc>
            </w:tr>
            <w:tr w:rsidR="001C7F3C" w:rsidRPr="00330ABA" w:rsidTr="00B05419">
              <w:trPr>
                <w:trHeight w:hRule="exact" w:val="910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19" w:line="268" w:lineRule="auto"/>
                    <w:ind w:left="31" w:right="24" w:firstLine="336"/>
                    <w:jc w:val="both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10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   </w:t>
                  </w:r>
                  <w:r w:rsidRPr="00330ABA">
                    <w:rPr>
                      <w:sz w:val="16"/>
                      <w:lang w:val="ru-RU"/>
                    </w:rPr>
                    <w:t>В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 xml:space="preserve"> числе иных показателей может  быть  указано допустимое (возможное) отклонение от  выполнения муниципального задания (части муниципального задания),  в пределах которого оно        (его часть)  считается  выполненным,  при  принятии  органом,  осуществляющим  функции  и  полномочия  учредителя  муниципальных  бюджетных  или  автономных  учреждений,  главным распорядителем средств бюджета, в ведении которого находятся муниципальные казенные учреждения, решения об установлении общего допустимого (возможного) отклонения  </w:t>
                  </w:r>
                  <w:r w:rsidRPr="00330ABA">
                    <w:rPr>
                      <w:spacing w:val="-3"/>
                      <w:sz w:val="16"/>
                      <w:lang w:val="ru-RU"/>
                    </w:rPr>
                    <w:t xml:space="preserve">от </w:t>
                  </w:r>
                  <w:r w:rsidRPr="00330ABA">
                    <w:rPr>
                      <w:sz w:val="16"/>
                      <w:lang w:val="ru-RU"/>
                    </w:rPr>
                    <w:t>выполнения  муниципального  задания,  в  пределах  которого  оно  считается  выполненным  (в  процентах,  в  абсолютных  величинах).  В этом  случае допустимые  (возможные)</w:t>
                  </w:r>
                  <w:r w:rsidRPr="00330ABA">
                    <w:rPr>
                      <w:spacing w:val="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отклонения,</w:t>
                  </w:r>
                </w:p>
              </w:tc>
            </w:tr>
            <w:tr w:rsidR="001C7F3C" w:rsidRPr="00330ABA" w:rsidTr="00B05419">
              <w:trPr>
                <w:trHeight w:hRule="exact" w:val="1070"/>
              </w:trPr>
              <w:tc>
                <w:tcPr>
                  <w:tcW w:w="14088" w:type="dxa"/>
                  <w:shd w:val="clear" w:color="auto" w:fill="auto"/>
                </w:tcPr>
                <w:p w:rsidR="001C7F3C" w:rsidRPr="00330ABA" w:rsidRDefault="001C7F3C" w:rsidP="00B05419">
                  <w:pPr>
                    <w:pStyle w:val="TableParagraph"/>
                    <w:spacing w:before="20" w:line="278" w:lineRule="auto"/>
                    <w:ind w:right="24"/>
                    <w:jc w:val="both"/>
                    <w:rPr>
                      <w:sz w:val="16"/>
                      <w:lang w:val="ru-RU"/>
                    </w:rPr>
                  </w:pPr>
                  <w:r w:rsidRPr="00330ABA">
                    <w:rPr>
                      <w:w w:val="105"/>
                      <w:sz w:val="16"/>
                      <w:lang w:val="ru-RU"/>
                    </w:rPr>
                    <w:t>предусмотренные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подпунктами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3.1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и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3.2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частей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</w:rPr>
                    <w:t>I</w:t>
                  </w:r>
                  <w:r w:rsidRPr="00330ABA">
                    <w:rPr>
                      <w:spacing w:val="-24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и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</w:rPr>
                    <w:t>II</w:t>
                  </w:r>
                  <w:r w:rsidRPr="00330ABA">
                    <w:rPr>
                      <w:spacing w:val="-24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настоящего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задания,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принимают</w:t>
                  </w:r>
                  <w:r w:rsidRPr="00330ABA">
                    <w:rPr>
                      <w:spacing w:val="-21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значения,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равные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установленному</w:t>
                  </w:r>
                  <w:r w:rsidRPr="00330ABA">
                    <w:rPr>
                      <w:spacing w:val="-25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допустимому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(возможному)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отклонению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от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выполнения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 (части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задания). </w:t>
                  </w:r>
                  <w:proofErr w:type="gramStart"/>
                  <w:r w:rsidRPr="00330ABA">
                    <w:rPr>
                      <w:w w:val="105"/>
                      <w:sz w:val="16"/>
                      <w:lang w:val="ru-RU"/>
                    </w:rPr>
                    <w:t xml:space="preserve">В случае установления требования о представлении ежемесячных или ежеквартальных отчетов о выполнении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 в числе иных показателей устанавливаются показатели выполнения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 в процентах от годового объема оказания </w:t>
                  </w:r>
                  <w:r w:rsidRPr="00330ABA">
                    <w:rPr>
                      <w:sz w:val="16"/>
                      <w:lang w:val="ru-RU"/>
                    </w:rPr>
                    <w:t>муниципаль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ных услуг (выполнения работ) или в абсолютных величинах как для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 в целом, так и относительно его части (в том числе с учетом неравномерного оказания </w:t>
                  </w:r>
                  <w:r w:rsidRPr="00330ABA">
                    <w:rPr>
                      <w:sz w:val="16"/>
                      <w:lang w:val="ru-RU"/>
                    </w:rPr>
                    <w:t>муниципаль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ных услуг (выполнения работ) в</w:t>
                  </w:r>
                  <w:proofErr w:type="gramEnd"/>
                  <w:r w:rsidRPr="00330ABA">
                    <w:rPr>
                      <w:w w:val="105"/>
                      <w:sz w:val="16"/>
                      <w:lang w:val="ru-RU"/>
                    </w:rPr>
                    <w:t xml:space="preserve"> течение календарного</w:t>
                  </w:r>
                  <w:r w:rsidRPr="00330ABA">
                    <w:rPr>
                      <w:spacing w:val="-30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года).</w:t>
                  </w:r>
                </w:p>
              </w:tc>
            </w:tr>
          </w:tbl>
          <w:p w:rsidR="001C7F3C" w:rsidRDefault="001C7F3C" w:rsidP="00E05686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C7F3C" w:rsidRDefault="001C7F3C" w:rsidP="00E05686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2610" w:rsidRDefault="00095A16" w:rsidP="00E05686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  <w:r w:rsidR="007C26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</w:t>
            </w:r>
            <w:proofErr w:type="spellStart"/>
            <w:r w:rsidR="00FC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А.Н.Сорокин</w:t>
            </w:r>
            <w:proofErr w:type="spellEnd"/>
          </w:p>
          <w:p w:rsidR="007C2610" w:rsidRPr="00D215C8" w:rsidRDefault="007C2610" w:rsidP="00E05686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бухгалтер                                                                                               </w:t>
            </w:r>
            <w:r w:rsidR="00FC65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Л.А.Смирнова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7C2610" w:rsidRPr="00DC3541" w:rsidRDefault="007C2610" w:rsidP="00E056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7C2610" w:rsidRPr="00DB0D78" w:rsidRDefault="007C2610" w:rsidP="00E05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C2610" w:rsidRDefault="007C2610" w:rsidP="00CB26B9">
      <w:pPr>
        <w:pStyle w:val="ConsPlusNormal"/>
        <w:tabs>
          <w:tab w:val="left" w:pos="9639"/>
        </w:tabs>
        <w:ind w:firstLine="0"/>
        <w:outlineLvl w:val="1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5A7C" w:rsidRPr="00DE1C52" w:rsidRDefault="00D95A7C" w:rsidP="00D95A7C">
      <w:pPr>
        <w:pStyle w:val="ConsPlusNonformat"/>
        <w:ind w:left="7371"/>
        <w:jc w:val="center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D95A7C" w:rsidRPr="00DE1C52" w:rsidRDefault="00D95A7C" w:rsidP="00D95A7C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95A7C" w:rsidRDefault="00D95A7C" w:rsidP="00D95A7C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 w:rsidRPr="008704AB">
        <w:rPr>
          <w:rFonts w:ascii="Times New Roman" w:hAnsi="Times New Roman" w:cs="Times New Roman"/>
          <w:sz w:val="22"/>
          <w:szCs w:val="22"/>
          <w:u w:val="single"/>
        </w:rPr>
        <w:t>(уполномоченное лицо)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704AB">
        <w:rPr>
          <w:rFonts w:ascii="Times New Roman" w:hAnsi="Times New Roman" w:cs="Times New Roman"/>
          <w:sz w:val="22"/>
          <w:szCs w:val="22"/>
        </w:rPr>
        <w:t xml:space="preserve">Комитет по управлению экономикой администрации Большемурашкинского муниципального </w:t>
      </w:r>
      <w:r>
        <w:rPr>
          <w:rFonts w:ascii="Times New Roman" w:hAnsi="Times New Roman" w:cs="Times New Roman"/>
          <w:sz w:val="22"/>
          <w:szCs w:val="22"/>
        </w:rPr>
        <w:t>округа Нижегородской области</w:t>
      </w:r>
    </w:p>
    <w:p w:rsidR="00D95A7C" w:rsidRPr="008704AB" w:rsidRDefault="00D95A7C" w:rsidP="00D95A7C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proofErr w:type="gramStart"/>
      <w:r w:rsidRPr="008704AB">
        <w:rPr>
          <w:rFonts w:ascii="Times New Roman" w:hAnsi="Times New Roman" w:cs="Times New Roman"/>
          <w:u w:val="single"/>
        </w:rPr>
        <w:t xml:space="preserve">(наименование органа, осуществляющего функции и полномочия                                     </w:t>
      </w:r>
      <w:proofErr w:type="gramEnd"/>
    </w:p>
    <w:p w:rsidR="00D95A7C" w:rsidRPr="003B16E5" w:rsidRDefault="00D95A7C" w:rsidP="00D95A7C">
      <w:pPr>
        <w:pStyle w:val="ConsPlusNonformat"/>
        <w:ind w:left="7371"/>
        <w:rPr>
          <w:rFonts w:ascii="Times New Roman" w:hAnsi="Times New Roman" w:cs="Times New Roman"/>
        </w:rPr>
      </w:pPr>
      <w:r w:rsidRPr="008704AB">
        <w:rPr>
          <w:rFonts w:ascii="Times New Roman" w:hAnsi="Times New Roman" w:cs="Times New Roman"/>
          <w:u w:val="single"/>
        </w:rPr>
        <w:t xml:space="preserve">             учредителя, главного распорядителя средств бюджета</w:t>
      </w:r>
      <w:r w:rsidRPr="003B16E5">
        <w:rPr>
          <w:rFonts w:ascii="Times New Roman" w:hAnsi="Times New Roman" w:cs="Times New Roman"/>
        </w:rPr>
        <w:t>)</w:t>
      </w:r>
    </w:p>
    <w:p w:rsidR="00D95A7C" w:rsidRPr="00DE1C52" w:rsidRDefault="00D95A7C" w:rsidP="00D95A7C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D95A7C" w:rsidRPr="00B5674C" w:rsidRDefault="00D95A7C" w:rsidP="00D95A7C">
      <w:pPr>
        <w:pStyle w:val="ConsPlusNonformat"/>
        <w:ind w:left="7371"/>
        <w:rPr>
          <w:rFonts w:ascii="Times New Roman" w:hAnsi="Times New Roman" w:cs="Times New Roman"/>
          <w:sz w:val="24"/>
          <w:szCs w:val="24"/>
          <w:u w:val="single"/>
        </w:rPr>
      </w:pPr>
      <w:r w:rsidRPr="00B5674C">
        <w:rPr>
          <w:rFonts w:ascii="Times New Roman" w:hAnsi="Times New Roman" w:cs="Times New Roman"/>
          <w:sz w:val="24"/>
          <w:szCs w:val="24"/>
          <w:u w:val="single"/>
        </w:rPr>
        <w:t>Председатель КУЭ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__</w:t>
      </w:r>
      <w:r w:rsidRPr="00DE1C52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5674C">
        <w:rPr>
          <w:rFonts w:ascii="Times New Roman" w:hAnsi="Times New Roman" w:cs="Times New Roman"/>
          <w:sz w:val="24"/>
          <w:szCs w:val="24"/>
          <w:u w:val="single"/>
        </w:rPr>
        <w:t xml:space="preserve">Р.Е. </w:t>
      </w:r>
      <w:proofErr w:type="spellStart"/>
      <w:r w:rsidRPr="00B5674C">
        <w:rPr>
          <w:rFonts w:ascii="Times New Roman" w:hAnsi="Times New Roman" w:cs="Times New Roman"/>
          <w:sz w:val="24"/>
          <w:szCs w:val="24"/>
          <w:u w:val="single"/>
        </w:rPr>
        <w:t>Даранов</w:t>
      </w:r>
      <w:proofErr w:type="spellEnd"/>
      <w:r w:rsidRPr="00B567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95A7C" w:rsidRPr="005E5940" w:rsidRDefault="00D95A7C" w:rsidP="00D95A7C">
      <w:pPr>
        <w:pStyle w:val="ConsPlusNonformat"/>
        <w:ind w:left="7371"/>
        <w:rPr>
          <w:rFonts w:ascii="Times New Roman" w:hAnsi="Times New Roman" w:cs="Times New Roman"/>
          <w:sz w:val="22"/>
          <w:szCs w:val="22"/>
        </w:rPr>
      </w:pPr>
      <w:r w:rsidRPr="005E594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5E5940">
        <w:rPr>
          <w:rFonts w:ascii="Times New Roman" w:hAnsi="Times New Roman" w:cs="Times New Roman"/>
          <w:sz w:val="22"/>
          <w:szCs w:val="22"/>
        </w:rPr>
        <w:t xml:space="preserve">  (должность)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5E5940">
        <w:rPr>
          <w:rFonts w:ascii="Times New Roman" w:hAnsi="Times New Roman" w:cs="Times New Roman"/>
          <w:sz w:val="22"/>
          <w:szCs w:val="22"/>
        </w:rPr>
        <w:t xml:space="preserve"> (подпись)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5E5940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D95A7C" w:rsidRDefault="00D95A7C" w:rsidP="00D95A7C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p w:rsidR="00D95A7C" w:rsidRDefault="00D95A7C" w:rsidP="00D95A7C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E1C5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E1C52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E1C5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1C5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A7C" w:rsidRPr="00DE1C52" w:rsidRDefault="00D95A7C" w:rsidP="00D95A7C">
      <w:pPr>
        <w:pStyle w:val="ConsPlusNonformat"/>
        <w:ind w:left="737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3"/>
        <w:tblW w:w="3517" w:type="dxa"/>
        <w:tblLook w:val="04A0" w:firstRow="1" w:lastRow="0" w:firstColumn="1" w:lastColumn="0" w:noHBand="0" w:noVBand="1"/>
      </w:tblPr>
      <w:tblGrid>
        <w:gridCol w:w="2303"/>
        <w:gridCol w:w="1214"/>
      </w:tblGrid>
      <w:tr w:rsidR="00D95A7C" w:rsidRPr="00A65DDC" w:rsidTr="00C36D77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Коды</w:t>
            </w:r>
          </w:p>
        </w:tc>
      </w:tr>
      <w:tr w:rsidR="00D95A7C" w:rsidRPr="00A65DDC" w:rsidTr="00C36D77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Форма по ОКУД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506001</w:t>
            </w:r>
          </w:p>
        </w:tc>
      </w:tr>
      <w:tr w:rsidR="00D95A7C" w:rsidRPr="00A65DDC" w:rsidTr="00C36D77">
        <w:trPr>
          <w:trHeight w:val="348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действия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95A7C" w:rsidRPr="00A65DDC" w:rsidTr="00C36D77">
        <w:trPr>
          <w:trHeight w:val="566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Дата окончания действия 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95A7C" w:rsidRPr="00A65DDC" w:rsidTr="00C36D77">
        <w:trPr>
          <w:trHeight w:val="985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95A7C" w:rsidRPr="00A65DDC" w:rsidTr="00C36D77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58</w:t>
            </w:r>
          </w:p>
        </w:tc>
      </w:tr>
      <w:tr w:rsidR="00D95A7C" w:rsidRPr="00A65DDC" w:rsidTr="00C36D77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95A7C" w:rsidRPr="00A65DDC" w:rsidTr="00C36D77">
        <w:trPr>
          <w:trHeight w:val="300"/>
        </w:trPr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5DDC">
              <w:rPr>
                <w:rFonts w:ascii="Times New Roman" w:eastAsia="Times New Roman" w:hAnsi="Times New Roman"/>
                <w:color w:val="000000"/>
                <w:lang w:eastAsia="ru-RU"/>
              </w:rPr>
              <w:t>По ОКВЭД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7C" w:rsidRPr="00A65DDC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95A7C" w:rsidRPr="00DE1C52" w:rsidRDefault="00D95A7C" w:rsidP="00D95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A7C" w:rsidRDefault="00D95A7C" w:rsidP="00D95A7C">
      <w:pPr>
        <w:pStyle w:val="ConsPlusNonformat"/>
        <w:ind w:left="3544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FC326" wp14:editId="1D9E4D5E">
                <wp:simplePos x="0" y="0"/>
                <wp:positionH relativeFrom="column">
                  <wp:posOffset>6442710</wp:posOffset>
                </wp:positionH>
                <wp:positionV relativeFrom="paragraph">
                  <wp:posOffset>114300</wp:posOffset>
                </wp:positionV>
                <wp:extent cx="973455" cy="260985"/>
                <wp:effectExtent l="0" t="0" r="17145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345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07.3pt;margin-top:9pt;width:76.65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" fillcolor="window" strokecolor="windowText" strokeweight="2pt">
                <v:path arrowok="t"/>
              </v:rect>
            </w:pict>
          </mc:Fallback>
        </mc:AlternateContent>
      </w:r>
    </w:p>
    <w:p w:rsidR="00D95A7C" w:rsidRPr="00EB2F74" w:rsidRDefault="00D95A7C" w:rsidP="00D95A7C">
      <w:pPr>
        <w:pStyle w:val="ConsPlusNonformat"/>
        <w:ind w:left="35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</w:t>
      </w:r>
      <w:r w:rsidRPr="00EB2F74">
        <w:rPr>
          <w:rFonts w:ascii="Times New Roman" w:hAnsi="Times New Roman" w:cs="Times New Roman"/>
          <w:b/>
          <w:sz w:val="24"/>
          <w:szCs w:val="24"/>
        </w:rPr>
        <w:t xml:space="preserve"> ЗАДАНИЕ №</w:t>
      </w:r>
      <w:r>
        <w:rPr>
          <w:rFonts w:ascii="Times New Roman" w:hAnsi="Times New Roman" w:cs="Times New Roman"/>
          <w:b/>
          <w:sz w:val="24"/>
          <w:szCs w:val="24"/>
        </w:rPr>
        <w:t>___</w:t>
      </w:r>
      <w:r w:rsidRPr="00EB2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2F7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D95A7C" w:rsidRPr="00DE1C52" w:rsidRDefault="00D95A7C" w:rsidP="00D95A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95A7C" w:rsidRPr="00DE1C52" w:rsidRDefault="00D95A7C" w:rsidP="00D95A7C">
      <w:pPr>
        <w:pStyle w:val="ConsPlusNonformat"/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на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E1C52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DE1C52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E1C5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D95A7C" w:rsidRPr="00DE1C52" w:rsidRDefault="00D95A7C" w:rsidP="00D95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176" w:tblpY="634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D95A7C" w:rsidRPr="00684A65" w:rsidTr="00C36D77">
        <w:trPr>
          <w:trHeight w:val="266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5A7C" w:rsidRPr="00684A65" w:rsidRDefault="00D95A7C" w:rsidP="00C36D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95A7C" w:rsidRPr="00684A65" w:rsidTr="00C36D77">
        <w:trPr>
          <w:trHeight w:val="266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5A7C" w:rsidRPr="00440C07" w:rsidRDefault="00D95A7C" w:rsidP="00C36D77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lang w:eastAsia="ru-RU"/>
              </w:rPr>
            </w:pPr>
            <w:r w:rsidRPr="00440C07">
              <w:rPr>
                <w:rFonts w:eastAsia="Times New Roman" w:cs="Calibri"/>
                <w:b/>
                <w:color w:val="000000"/>
                <w:lang w:eastAsia="ru-RU"/>
              </w:rPr>
              <w:t>Деятельность издательская</w:t>
            </w:r>
          </w:p>
        </w:tc>
      </w:tr>
      <w:tr w:rsidR="00D95A7C" w:rsidRPr="00684A65" w:rsidTr="00C36D77">
        <w:trPr>
          <w:trHeight w:val="266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5A7C" w:rsidRPr="00684A65" w:rsidRDefault="00D95A7C" w:rsidP="00C36D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95A7C" w:rsidRPr="00684A65" w:rsidTr="00C36D77">
        <w:trPr>
          <w:trHeight w:val="266"/>
        </w:trPr>
        <w:tc>
          <w:tcPr>
            <w:tcW w:w="8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5A7C" w:rsidRPr="00684A65" w:rsidRDefault="00D95A7C" w:rsidP="00C36D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95A7C" w:rsidRPr="00684A65" w:rsidTr="00C36D77">
        <w:trPr>
          <w:trHeight w:val="810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A7C" w:rsidRPr="00684A65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A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(указывается вид деятельности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Pr="00684A6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ного учреждения из общероссийского базового перечня или регионального перечня)</w:t>
            </w:r>
          </w:p>
        </w:tc>
      </w:tr>
    </w:tbl>
    <w:p w:rsidR="00D95A7C" w:rsidRPr="00440C07" w:rsidRDefault="00D95A7C" w:rsidP="00D95A7C">
      <w:pPr>
        <w:pStyle w:val="ConsPlusNonformat"/>
        <w:ind w:right="123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  <w:r w:rsidRPr="00440C07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«Редакция газеты «Знамя»</w:t>
      </w:r>
      <w:r w:rsidRPr="00440C07">
        <w:rPr>
          <w:rFonts w:ascii="Times New Roman" w:hAnsi="Times New Roman" w:cs="Times New Roman"/>
          <w:b/>
          <w:sz w:val="24"/>
          <w:szCs w:val="24"/>
        </w:rPr>
        <w:tab/>
      </w:r>
    </w:p>
    <w:p w:rsidR="00D95A7C" w:rsidRPr="00DE1C52" w:rsidRDefault="00D95A7C" w:rsidP="00D95A7C">
      <w:pPr>
        <w:pStyle w:val="ConsPlusNonformat"/>
        <w:ind w:right="123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5A7C" w:rsidRDefault="00D95A7C" w:rsidP="00D95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</w:t>
      </w:r>
    </w:p>
    <w:p w:rsidR="00D95A7C" w:rsidRPr="00DE1C52" w:rsidRDefault="00D95A7C" w:rsidP="00D95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учреждения</w:t>
      </w:r>
    </w:p>
    <w:p w:rsidR="00D95A7C" w:rsidRPr="00DE1C52" w:rsidRDefault="00D95A7C" w:rsidP="00D95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A7C" w:rsidRDefault="00D95A7C" w:rsidP="00D95A7C">
      <w:pPr>
        <w:rPr>
          <w:rFonts w:ascii="Times New Roman" w:hAnsi="Times New Roman"/>
          <w:sz w:val="24"/>
          <w:szCs w:val="24"/>
        </w:rPr>
      </w:pPr>
      <w:r w:rsidRPr="003B16E5">
        <w:rPr>
          <w:rFonts w:ascii="Times New Roman" w:hAnsi="Times New Roman"/>
          <w:color w:val="FFFFFF"/>
          <w:sz w:val="24"/>
          <w:szCs w:val="24"/>
        </w:rPr>
        <w:br w:type="page"/>
      </w:r>
    </w:p>
    <w:p w:rsidR="00D95A7C" w:rsidRPr="00DE1C52" w:rsidRDefault="00D95A7C" w:rsidP="00D95A7C">
      <w:pPr>
        <w:framePr w:w="7579" w:h="75" w:hRule="exact" w:wrap="auto" w:vAnchor="text" w:hAnchor="page" w:x="4770" w:y="11142"/>
        <w:rPr>
          <w:rFonts w:ascii="Times New Roman" w:hAnsi="Times New Roman"/>
          <w:sz w:val="24"/>
          <w:szCs w:val="24"/>
        </w:rPr>
        <w:sectPr w:rsidR="00D95A7C" w:rsidRPr="00DE1C52" w:rsidSect="00605854">
          <w:pgSz w:w="16838" w:h="11906" w:orient="landscape"/>
          <w:pgMar w:top="568" w:right="567" w:bottom="567" w:left="709" w:header="706" w:footer="708" w:gutter="0"/>
          <w:cols w:space="708"/>
          <w:titlePg/>
          <w:docGrid w:linePitch="360"/>
        </w:sectPr>
      </w:pPr>
    </w:p>
    <w:p w:rsidR="00D95A7C" w:rsidRPr="00EF6EB9" w:rsidRDefault="00D95A7C" w:rsidP="00D95A7C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lastRenderedPageBreak/>
        <w:t xml:space="preserve">Часть </w:t>
      </w:r>
      <w:r w:rsidRPr="00DC3541">
        <w:rPr>
          <w:rFonts w:ascii="Times New Roman" w:hAnsi="Times New Roman" w:cs="Times New Roman"/>
          <w:sz w:val="24"/>
          <w:szCs w:val="24"/>
        </w:rPr>
        <w:t>2</w:t>
      </w:r>
      <w:r w:rsidRPr="00DE1C52">
        <w:rPr>
          <w:rFonts w:ascii="Times New Roman" w:hAnsi="Times New Roman" w:cs="Times New Roman"/>
          <w:sz w:val="24"/>
          <w:szCs w:val="24"/>
        </w:rPr>
        <w:t>. Сведения о выполняемых работах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95A7C" w:rsidRDefault="00D95A7C" w:rsidP="00D95A7C">
      <w:pPr>
        <w:pStyle w:val="ConsPlusNonformat"/>
        <w:spacing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1</w:t>
      </w:r>
    </w:p>
    <w:tbl>
      <w:tblPr>
        <w:tblpPr w:leftFromText="180" w:rightFromText="180" w:vertAnchor="text" w:horzAnchor="margin" w:tblpY="453"/>
        <w:tblOverlap w:val="never"/>
        <w:tblW w:w="11072" w:type="dxa"/>
        <w:tblLook w:val="04A0" w:firstRow="1" w:lastRow="0" w:firstColumn="1" w:lastColumn="0" w:noHBand="0" w:noVBand="1"/>
      </w:tblPr>
      <w:tblGrid>
        <w:gridCol w:w="3134"/>
        <w:gridCol w:w="518"/>
        <w:gridCol w:w="7420"/>
      </w:tblGrid>
      <w:tr w:rsidR="00D95A7C" w:rsidRPr="00F4187F" w:rsidTr="00C36D77">
        <w:trPr>
          <w:trHeight w:val="149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7C" w:rsidRPr="00F4187F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Наименование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работы: </w:t>
            </w: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F4187F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издательской деятельности   </w:t>
            </w:r>
          </w:p>
        </w:tc>
      </w:tr>
      <w:tr w:rsidR="00D95A7C" w:rsidRPr="00F4187F" w:rsidTr="00C36D77">
        <w:trPr>
          <w:trHeight w:val="273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95A7C" w:rsidRPr="00F4187F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95A7C" w:rsidRPr="00F4187F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A7C" w:rsidRPr="00F4187F" w:rsidTr="00C36D77">
        <w:trPr>
          <w:trHeight w:val="403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7C" w:rsidRPr="00F4187F" w:rsidRDefault="00D95A7C" w:rsidP="00C36D7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Категории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потребителей работы:                                            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F4187F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органы государственной власти, органы местного самоуправления, физические и юридические лица</w:t>
            </w:r>
          </w:p>
        </w:tc>
      </w:tr>
      <w:tr w:rsidR="00D95A7C" w:rsidRPr="00F4187F" w:rsidTr="00C36D77">
        <w:trPr>
          <w:trHeight w:val="300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F4187F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F4187F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F4187F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95A7C" w:rsidRPr="003B16E5" w:rsidRDefault="00D95A7C" w:rsidP="00D95A7C">
      <w:pPr>
        <w:spacing w:after="0"/>
        <w:rPr>
          <w:vanish/>
        </w:rPr>
      </w:pPr>
    </w:p>
    <w:tbl>
      <w:tblPr>
        <w:tblpPr w:leftFromText="180" w:rightFromText="180" w:vertAnchor="text" w:horzAnchor="page" w:tblpX="12568" w:tblpY="466"/>
        <w:tblW w:w="3851" w:type="dxa"/>
        <w:tblLook w:val="04A0" w:firstRow="1" w:lastRow="0" w:firstColumn="1" w:lastColumn="0" w:noHBand="0" w:noVBand="1"/>
      </w:tblPr>
      <w:tblGrid>
        <w:gridCol w:w="2681"/>
        <w:gridCol w:w="1170"/>
      </w:tblGrid>
      <w:tr w:rsidR="00D95A7C" w:rsidRPr="00F4187F" w:rsidTr="00C36D77">
        <w:trPr>
          <w:trHeight w:val="710"/>
        </w:trPr>
        <w:tc>
          <w:tcPr>
            <w:tcW w:w="2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7C" w:rsidRPr="00F4187F" w:rsidRDefault="00D95A7C" w:rsidP="00C36D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187F">
              <w:rPr>
                <w:rFonts w:ascii="Times New Roman" w:eastAsia="Times New Roman" w:hAnsi="Times New Roman"/>
                <w:color w:val="000000"/>
                <w:lang w:eastAsia="ru-RU"/>
              </w:rPr>
              <w:t>Код по региональному перечню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Style w:val="layout"/>
                <w:rFonts w:ascii="Times New Roman" w:hAnsi="Times New Roman"/>
                <w:color w:val="000000"/>
                <w:sz w:val="20"/>
                <w:szCs w:val="20"/>
              </w:rPr>
              <w:t>09.074.1</w:t>
            </w:r>
          </w:p>
        </w:tc>
      </w:tr>
    </w:tbl>
    <w:p w:rsidR="00D95A7C" w:rsidRDefault="00D95A7C" w:rsidP="00D95A7C">
      <w:pPr>
        <w:rPr>
          <w:rFonts w:ascii="Times New Roman" w:hAnsi="Times New Roman"/>
          <w:sz w:val="24"/>
          <w:szCs w:val="24"/>
        </w:rPr>
      </w:pPr>
    </w:p>
    <w:p w:rsidR="00D95A7C" w:rsidRDefault="00D95A7C" w:rsidP="00D95A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7C" w:rsidRDefault="00D95A7C" w:rsidP="00D95A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7C" w:rsidRDefault="00D95A7C" w:rsidP="00D95A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7C" w:rsidRDefault="00D95A7C" w:rsidP="00D95A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A7C" w:rsidRPr="00DE1C52" w:rsidRDefault="00D95A7C" w:rsidP="00D95A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работы</w:t>
      </w:r>
    </w:p>
    <w:tbl>
      <w:tblPr>
        <w:tblpPr w:leftFromText="180" w:rightFromText="180" w:vertAnchor="text" w:horzAnchor="margin" w:tblpXSpec="center" w:tblpY="494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235"/>
        <w:gridCol w:w="1104"/>
        <w:gridCol w:w="1161"/>
        <w:gridCol w:w="1161"/>
        <w:gridCol w:w="1161"/>
        <w:gridCol w:w="1161"/>
        <w:gridCol w:w="1486"/>
        <w:gridCol w:w="1045"/>
        <w:gridCol w:w="669"/>
        <w:gridCol w:w="1003"/>
        <w:gridCol w:w="865"/>
        <w:gridCol w:w="868"/>
        <w:gridCol w:w="871"/>
        <w:gridCol w:w="988"/>
      </w:tblGrid>
      <w:tr w:rsidR="00D95A7C" w:rsidRPr="005A4388" w:rsidTr="00C36D77">
        <w:trPr>
          <w:trHeight w:val="983"/>
        </w:trPr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E6761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F97B34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качества работы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D95A7C" w:rsidRPr="005A4388" w:rsidTr="00C36D77">
        <w:trPr>
          <w:trHeight w:val="591"/>
        </w:trPr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D9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2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 абсолютных показателях</w:t>
            </w:r>
          </w:p>
        </w:tc>
      </w:tr>
      <w:tr w:rsidR="00D95A7C" w:rsidRPr="005A4388" w:rsidTr="00C36D77">
        <w:trPr>
          <w:trHeight w:val="514"/>
        </w:trPr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proofErr w:type="gramStart"/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95A7C" w:rsidRPr="002A6C7B" w:rsidTr="00C36D77">
        <w:trPr>
          <w:trHeight w:val="257"/>
        </w:trPr>
        <w:tc>
          <w:tcPr>
            <w:tcW w:w="7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D95A7C" w:rsidRPr="005A4388" w:rsidTr="00C36D77">
        <w:trPr>
          <w:trHeight w:val="242"/>
        </w:trPr>
        <w:tc>
          <w:tcPr>
            <w:tcW w:w="7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F4023" w:rsidRDefault="00D95A7C" w:rsidP="00C36D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F40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58000.Р.5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2.1.00860001012</w:t>
            </w:r>
          </w:p>
          <w:p w:rsidR="00D95A7C" w:rsidRPr="00C7240C" w:rsidRDefault="00D95A7C" w:rsidP="00C36D7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3E78A9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78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Уровень достоверности</w:t>
            </w:r>
          </w:p>
        </w:tc>
        <w:tc>
          <w:tcPr>
            <w:tcW w:w="3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5AA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</w:t>
            </w:r>
          </w:p>
          <w:p w:rsidR="00D95A7C" w:rsidRPr="00C7240C" w:rsidRDefault="00D95A7C" w:rsidP="00C36D7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A5AA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7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7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D95A7C" w:rsidRPr="00C7240C" w:rsidRDefault="00D95A7C" w:rsidP="00C36D77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24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A7C" w:rsidRPr="005A4388" w:rsidTr="00C36D77">
        <w:trPr>
          <w:trHeight w:val="242"/>
        </w:trPr>
        <w:tc>
          <w:tcPr>
            <w:tcW w:w="7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3E78A9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A7C" w:rsidRPr="005A4388" w:rsidTr="00C36D77">
        <w:trPr>
          <w:trHeight w:val="242"/>
        </w:trPr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3E78A9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78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Качество материалов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AF4FE7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A7C" w:rsidRPr="005A4388" w:rsidTr="00C36D77">
        <w:trPr>
          <w:trHeight w:val="242"/>
        </w:trPr>
        <w:tc>
          <w:tcPr>
            <w:tcW w:w="7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3E78A9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E78A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Количество жалоб на предоставление муниципальной услуги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24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24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7240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95A7C" w:rsidRPr="00E67618" w:rsidRDefault="00D95A7C" w:rsidP="00D95A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1C52">
        <w:rPr>
          <w:rFonts w:ascii="Times New Roman" w:hAnsi="Times New Roman" w:cs="Times New Roman"/>
          <w:sz w:val="24"/>
          <w:szCs w:val="24"/>
        </w:rPr>
        <w:t xml:space="preserve"> 3.1. </w:t>
      </w: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работы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</w:p>
    <w:p w:rsidR="00D95A7C" w:rsidRDefault="00D95A7C" w:rsidP="00D95A7C">
      <w:pPr>
        <w:rPr>
          <w:rFonts w:ascii="Times New Roman" w:hAnsi="Times New Roman"/>
          <w:sz w:val="24"/>
          <w:szCs w:val="24"/>
        </w:rPr>
      </w:pPr>
    </w:p>
    <w:p w:rsidR="00D95A7C" w:rsidRDefault="00D95A7C" w:rsidP="00D95A7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5A7C" w:rsidRDefault="00D95A7C" w:rsidP="00D95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5A7C" w:rsidRDefault="00D95A7C" w:rsidP="00D95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E1C52">
        <w:rPr>
          <w:rFonts w:ascii="Times New Roman" w:hAnsi="Times New Roman" w:cs="Times New Roman"/>
          <w:sz w:val="24"/>
          <w:szCs w:val="24"/>
        </w:rPr>
        <w:t>3.2. Показатели, характеризующие объем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</w:p>
    <w:p w:rsidR="00D95A7C" w:rsidRPr="00DE1C52" w:rsidRDefault="00D95A7C" w:rsidP="00D95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Spec="inside"/>
        <w:tblOverlap w:val="never"/>
        <w:tblW w:w="15926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992"/>
        <w:gridCol w:w="1250"/>
        <w:gridCol w:w="1018"/>
        <w:gridCol w:w="993"/>
        <w:gridCol w:w="850"/>
        <w:gridCol w:w="660"/>
        <w:gridCol w:w="685"/>
        <w:gridCol w:w="683"/>
        <w:gridCol w:w="1013"/>
        <w:gridCol w:w="888"/>
        <w:gridCol w:w="888"/>
        <w:gridCol w:w="1007"/>
        <w:gridCol w:w="858"/>
        <w:gridCol w:w="958"/>
        <w:gridCol w:w="598"/>
        <w:gridCol w:w="634"/>
      </w:tblGrid>
      <w:tr w:rsidR="00D95A7C" w:rsidRPr="005A4388" w:rsidTr="00C36D77">
        <w:trPr>
          <w:trHeight w:val="136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Уникальный номер реестровой записи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содержание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работы 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выполнения работы 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Показатель объема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Значение показателя объема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Размер платы (цена, тариф)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работы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7</w:t>
            </w:r>
          </w:p>
        </w:tc>
      </w:tr>
      <w:tr w:rsidR="00D95A7C" w:rsidRPr="005A4388" w:rsidTr="00C36D77">
        <w:trPr>
          <w:trHeight w:val="5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__________ (наименование показателя)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показателя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единица измерения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описание работы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D9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26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27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D95A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28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20__ год (очередной финансовый год)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20__ год (1-й год планового периода)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20__ год (2-й год планового периода)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 процентах</w:t>
            </w: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 абсолютных показателях</w:t>
            </w:r>
          </w:p>
        </w:tc>
      </w:tr>
      <w:tr w:rsidR="00D95A7C" w:rsidRPr="005A4388" w:rsidTr="00C36D77">
        <w:trPr>
          <w:trHeight w:val="51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наименование </w:t>
            </w: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код по ОКЕИ</w:t>
            </w:r>
            <w:proofErr w:type="gramStart"/>
            <w:r w:rsidRPr="005A4388">
              <w:rPr>
                <w:rFonts w:ascii="Times New Roman" w:eastAsia="Times New Roman" w:hAnsi="Times New Roman"/>
                <w:color w:val="000000"/>
                <w:sz w:val="15"/>
                <w:szCs w:val="15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95A7C" w:rsidRPr="002A6C7B" w:rsidTr="00C36D77">
        <w:trPr>
          <w:trHeight w:val="25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2A6C7B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A6C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D95A7C" w:rsidRPr="005A4388" w:rsidTr="00C36D77">
        <w:trPr>
          <w:trHeight w:val="135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7240C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58000.Р.52.1.00860001012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AF4FE7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F4FE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газеты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C0799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C07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печатная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номеров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769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5A7C" w:rsidRPr="005A4388" w:rsidTr="00C36D77">
        <w:trPr>
          <w:trHeight w:val="126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CB26B9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тиража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D95A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71400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A7C" w:rsidRPr="005A4388" w:rsidTr="00C36D77">
        <w:trPr>
          <w:trHeight w:val="242"/>
        </w:trPr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Количество печатных страниц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769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1D17CE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D17C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5A438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3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95A7C" w:rsidRPr="00CB26B9" w:rsidRDefault="00D95A7C" w:rsidP="00D95A7C">
      <w:pPr>
        <w:jc w:val="center"/>
        <w:rPr>
          <w:rFonts w:ascii="Times New Roman" w:hAnsi="Times New Roman"/>
          <w:sz w:val="24"/>
          <w:szCs w:val="24"/>
        </w:rPr>
      </w:pPr>
      <w:r w:rsidRPr="00CB26B9">
        <w:rPr>
          <w:rFonts w:ascii="Times New Roman" w:hAnsi="Times New Roman"/>
          <w:sz w:val="24"/>
          <w:szCs w:val="24"/>
        </w:rPr>
        <w:t>Часть 3. Прочие сведения о муниципальном задании</w:t>
      </w:r>
    </w:p>
    <w:p w:rsidR="00D95A7C" w:rsidRPr="00CB26B9" w:rsidRDefault="00D95A7C" w:rsidP="00D95A7C">
      <w:pPr>
        <w:spacing w:after="0"/>
        <w:rPr>
          <w:rFonts w:ascii="Times New Roman" w:hAnsi="Times New Roman"/>
          <w:sz w:val="24"/>
          <w:szCs w:val="24"/>
        </w:rPr>
      </w:pPr>
      <w:r w:rsidRPr="00CB26B9">
        <w:rPr>
          <w:rFonts w:ascii="Times New Roman" w:hAnsi="Times New Roman"/>
          <w:sz w:val="24"/>
          <w:szCs w:val="24"/>
        </w:rPr>
        <w:t xml:space="preserve">1. Основания (условия и порядок) для досрочного прекращения выполнения муниципального задания </w:t>
      </w:r>
      <w:proofErr w:type="gramStart"/>
      <w:r w:rsidRPr="00CB26B9">
        <w:rPr>
          <w:rFonts w:ascii="Times New Roman" w:hAnsi="Times New Roman"/>
          <w:sz w:val="24"/>
          <w:szCs w:val="24"/>
        </w:rPr>
        <w:t>:</w:t>
      </w:r>
      <w:r w:rsidRPr="00CB26B9">
        <w:rPr>
          <w:rFonts w:ascii="Times New Roman" w:hAnsi="Times New Roman"/>
          <w:sz w:val="24"/>
          <w:szCs w:val="24"/>
          <w:u w:val="single"/>
        </w:rPr>
        <w:t>р</w:t>
      </w:r>
      <w:proofErr w:type="gramEnd"/>
      <w:r w:rsidRPr="00CB26B9">
        <w:rPr>
          <w:rFonts w:ascii="Times New Roman" w:hAnsi="Times New Roman"/>
          <w:sz w:val="24"/>
          <w:szCs w:val="24"/>
          <w:u w:val="single"/>
        </w:rPr>
        <w:t>еорганизация или ликвидация учреждения.</w:t>
      </w:r>
    </w:p>
    <w:p w:rsidR="00D95A7C" w:rsidRPr="00CB26B9" w:rsidRDefault="00D95A7C" w:rsidP="00D95A7C">
      <w:pPr>
        <w:spacing w:after="0"/>
        <w:rPr>
          <w:rFonts w:ascii="Times New Roman" w:hAnsi="Times New Roman"/>
          <w:sz w:val="24"/>
          <w:szCs w:val="24"/>
        </w:rPr>
      </w:pPr>
      <w:r w:rsidRPr="00CB26B9">
        <w:rPr>
          <w:rFonts w:ascii="Times New Roman" w:hAnsi="Times New Roman"/>
          <w:sz w:val="24"/>
          <w:szCs w:val="24"/>
        </w:rPr>
        <w:t>2. Иная информация, необходимая для выполнения (</w:t>
      </w:r>
      <w:proofErr w:type="gramStart"/>
      <w:r w:rsidRPr="00CB26B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B26B9">
        <w:rPr>
          <w:rFonts w:ascii="Times New Roman" w:hAnsi="Times New Roman"/>
          <w:sz w:val="24"/>
          <w:szCs w:val="24"/>
        </w:rPr>
        <w:t xml:space="preserve"> выполнением) муниципального задания</w:t>
      </w:r>
      <w:r w:rsidRPr="00CB26B9">
        <w:rPr>
          <w:rFonts w:ascii="Times New Roman" w:hAnsi="Times New Roman"/>
          <w:sz w:val="24"/>
          <w:szCs w:val="24"/>
          <w:u w:val="single"/>
        </w:rPr>
        <w:t xml:space="preserve">:  во избежание опубликования недостоверной информации при подготовке публикаций официального характера о деятельности Администрации Большемурашкинского муниципального </w:t>
      </w:r>
      <w:r>
        <w:rPr>
          <w:rFonts w:ascii="Times New Roman" w:hAnsi="Times New Roman"/>
          <w:sz w:val="24"/>
          <w:szCs w:val="24"/>
          <w:u w:val="single"/>
        </w:rPr>
        <w:t>округа</w:t>
      </w:r>
      <w:r w:rsidRPr="00CB26B9">
        <w:rPr>
          <w:rFonts w:ascii="Times New Roman" w:hAnsi="Times New Roman"/>
          <w:sz w:val="24"/>
          <w:szCs w:val="24"/>
          <w:u w:val="single"/>
        </w:rPr>
        <w:t xml:space="preserve">, творческим работникам рекомендуется согласовывать подлежащий опубликованию материал с управляющим делами администрации. </w:t>
      </w:r>
    </w:p>
    <w:p w:rsidR="00D95A7C" w:rsidRPr="00CB26B9" w:rsidRDefault="00D95A7C" w:rsidP="00D95A7C">
      <w:pPr>
        <w:spacing w:after="0"/>
        <w:rPr>
          <w:rFonts w:ascii="Times New Roman" w:hAnsi="Times New Roman"/>
          <w:sz w:val="24"/>
          <w:szCs w:val="24"/>
        </w:rPr>
      </w:pPr>
      <w:r w:rsidRPr="00CB26B9">
        <w:rPr>
          <w:rFonts w:ascii="Times New Roman" w:hAnsi="Times New Roman"/>
          <w:sz w:val="24"/>
          <w:szCs w:val="24"/>
        </w:rPr>
        <w:t xml:space="preserve">3. Порядок </w:t>
      </w:r>
      <w:proofErr w:type="gramStart"/>
      <w:r w:rsidRPr="00CB26B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B26B9">
        <w:rPr>
          <w:rFonts w:ascii="Times New Roman" w:hAnsi="Times New Roman"/>
          <w:sz w:val="24"/>
          <w:szCs w:val="24"/>
        </w:rPr>
        <w:t xml:space="preserve"> выполнением муниципального задания</w:t>
      </w:r>
    </w:p>
    <w:tbl>
      <w:tblPr>
        <w:tblW w:w="29783" w:type="dxa"/>
        <w:tblInd w:w="93" w:type="dxa"/>
        <w:tblLook w:val="04A0" w:firstRow="1" w:lastRow="0" w:firstColumn="1" w:lastColumn="0" w:noHBand="0" w:noVBand="1"/>
      </w:tblPr>
      <w:tblGrid>
        <w:gridCol w:w="4126"/>
        <w:gridCol w:w="6060"/>
        <w:gridCol w:w="4997"/>
        <w:gridCol w:w="1520"/>
        <w:gridCol w:w="2360"/>
        <w:gridCol w:w="960"/>
        <w:gridCol w:w="720"/>
        <w:gridCol w:w="740"/>
        <w:gridCol w:w="960"/>
        <w:gridCol w:w="960"/>
        <w:gridCol w:w="960"/>
        <w:gridCol w:w="960"/>
        <w:gridCol w:w="960"/>
        <w:gridCol w:w="960"/>
        <w:gridCol w:w="960"/>
        <w:gridCol w:w="620"/>
        <w:gridCol w:w="960"/>
      </w:tblGrid>
      <w:tr w:rsidR="00D95A7C" w:rsidRPr="00CB26B9" w:rsidTr="00C36D77">
        <w:trPr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Форма контроля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Периодичность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Органы местного самоуправления, осуществляющие </w:t>
            </w:r>
            <w:proofErr w:type="gramStart"/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контроль за</w:t>
            </w:r>
            <w:proofErr w:type="gramEnd"/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выполнением </w:t>
            </w:r>
            <w:r w:rsidRPr="00CB26B9">
              <w:rPr>
                <w:rFonts w:ascii="Times New Roman" w:hAnsi="Times New Roman"/>
              </w:rPr>
              <w:t>муниципального</w:t>
            </w: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95A7C" w:rsidRPr="00CB26B9" w:rsidTr="00C36D77">
        <w:trPr>
          <w:trHeight w:val="3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95A7C" w:rsidRPr="00CB26B9" w:rsidTr="00C36D77">
        <w:trPr>
          <w:trHeight w:val="3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Внутренний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ind w:right="-28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Еженедельно, по мере необходимости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Главный редактор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95A7C" w:rsidRPr="00CB26B9" w:rsidTr="00C36D77">
        <w:trPr>
          <w:trHeight w:val="4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Внешний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Один раз в месяц, квартал, год</w:t>
            </w:r>
          </w:p>
        </w:tc>
        <w:tc>
          <w:tcPr>
            <w:tcW w:w="4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Администрация Большемурашкинского муниципального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округа </w:t>
            </w:r>
            <w:r w:rsidRPr="00CB26B9">
              <w:rPr>
                <w:rFonts w:ascii="Times New Roman" w:eastAsia="Times New Roman" w:hAnsi="Times New Roman"/>
                <w:color w:val="000000"/>
                <w:lang w:eastAsia="ru-RU"/>
              </w:rPr>
              <w:t>Нижегородской области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CB26B9" w:rsidRDefault="00D95A7C" w:rsidP="00C36D7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D95A7C" w:rsidRDefault="00D95A7C" w:rsidP="00D95A7C">
      <w:pPr>
        <w:rPr>
          <w:rFonts w:ascii="Times New Roman" w:hAnsi="Times New Roman"/>
          <w:sz w:val="24"/>
          <w:szCs w:val="24"/>
        </w:rPr>
      </w:pPr>
    </w:p>
    <w:tbl>
      <w:tblPr>
        <w:tblW w:w="15546" w:type="dxa"/>
        <w:tblInd w:w="93" w:type="dxa"/>
        <w:tblLook w:val="04A0" w:firstRow="1" w:lastRow="0" w:firstColumn="1" w:lastColumn="0" w:noHBand="0" w:noVBand="1"/>
      </w:tblPr>
      <w:tblGrid>
        <w:gridCol w:w="7300"/>
        <w:gridCol w:w="7883"/>
        <w:gridCol w:w="141"/>
        <w:gridCol w:w="222"/>
      </w:tblGrid>
      <w:tr w:rsidR="00D95A7C" w:rsidRPr="00DB0D78" w:rsidTr="00C36D77">
        <w:trPr>
          <w:gridAfter w:val="2"/>
          <w:wAfter w:w="363" w:type="dxa"/>
          <w:trHeight w:val="31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4. Требования к отчетности о </w:t>
            </w:r>
            <w:r w:rsidRPr="00287E16">
              <w:rPr>
                <w:rFonts w:ascii="Times New Roman" w:eastAsia="Times New Roman" w:hAnsi="Times New Roman"/>
                <w:lang w:eastAsia="ru-RU"/>
              </w:rPr>
              <w:t xml:space="preserve">выполнении </w:t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7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95A7C" w:rsidRPr="00DB0D78" w:rsidTr="00C36D77">
        <w:trPr>
          <w:gridAfter w:val="2"/>
          <w:wAfter w:w="363" w:type="dxa"/>
          <w:trHeight w:val="6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4.1. Периодичность представления отчетов о выполнении </w:t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95A7C" w:rsidRPr="00DB0D78" w:rsidTr="00C36D77">
        <w:trPr>
          <w:gridAfter w:val="2"/>
          <w:wAfter w:w="363" w:type="dxa"/>
          <w:trHeight w:val="6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4.2. Сроки представления отчетов о выполнении </w:t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Предшествующий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не позднее 1 декабря; по итогам года не позднее 1 февраля.</w:t>
            </w:r>
          </w:p>
        </w:tc>
      </w:tr>
      <w:tr w:rsidR="00D95A7C" w:rsidRPr="00DB0D78" w:rsidTr="00C36D77">
        <w:trPr>
          <w:gridAfter w:val="2"/>
          <w:wAfter w:w="363" w:type="dxa"/>
          <w:trHeight w:val="6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4.2.1. Сроки представления предварительного отчета о выполнении </w:t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95A7C" w:rsidRPr="00DB0D78" w:rsidTr="00C36D77">
        <w:trPr>
          <w:gridAfter w:val="2"/>
          <w:wAfter w:w="363" w:type="dxa"/>
          <w:trHeight w:val="60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4.3. Иные требования к отчетности о выполнении 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br/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95A7C" w:rsidRPr="00DB0D78" w:rsidTr="00C36D77">
        <w:trPr>
          <w:gridAfter w:val="2"/>
          <w:wAfter w:w="363" w:type="dxa"/>
          <w:trHeight w:val="66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5. Иные показатели, связанные с выполнением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br/>
            </w:r>
            <w:r w:rsidRPr="00287E16">
              <w:rPr>
                <w:rFonts w:ascii="Times New Roman" w:hAnsi="Times New Roman"/>
              </w:rPr>
              <w:t>муниципального</w:t>
            </w:r>
            <w:r w:rsidRPr="00DB0D78">
              <w:rPr>
                <w:rFonts w:ascii="Times New Roman" w:eastAsia="Times New Roman" w:hAnsi="Times New Roman"/>
                <w:lang w:eastAsia="ru-RU"/>
              </w:rPr>
              <w:t xml:space="preserve"> задания </w:t>
            </w:r>
            <w:r w:rsidRPr="00DB0D78">
              <w:rPr>
                <w:rFonts w:ascii="Times New Roman" w:eastAsia="Times New Roman" w:hAnsi="Times New Roman"/>
                <w:vertAlign w:val="superscript"/>
                <w:lang w:eastAsia="ru-RU"/>
              </w:rPr>
              <w:t>10</w:t>
            </w:r>
          </w:p>
        </w:tc>
        <w:tc>
          <w:tcPr>
            <w:tcW w:w="78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B0D78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5 процентов</w:t>
            </w:r>
          </w:p>
        </w:tc>
      </w:tr>
      <w:tr w:rsidR="00D95A7C" w:rsidRPr="00DB0D78" w:rsidTr="00C36D77">
        <w:trPr>
          <w:trHeight w:val="990"/>
        </w:trPr>
        <w:tc>
          <w:tcPr>
            <w:tcW w:w="15324" w:type="dxa"/>
            <w:gridSpan w:val="3"/>
            <w:shd w:val="clear" w:color="auto" w:fill="auto"/>
            <w:hideMark/>
          </w:tcPr>
          <w:p w:rsidR="00D95A7C" w:rsidRDefault="00D95A7C" w:rsidP="00C36D77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D95A7C" w:rsidRDefault="00D95A7C" w:rsidP="00C36D77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Ind w:w="10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088"/>
            </w:tblGrid>
            <w:tr w:rsidR="00D95A7C" w:rsidRPr="00330ABA" w:rsidTr="00C36D77">
              <w:trPr>
                <w:trHeight w:hRule="exact" w:val="279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41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1  </w:t>
                  </w:r>
                  <w:r w:rsidRPr="00330ABA">
                    <w:rPr>
                      <w:sz w:val="16"/>
                      <w:lang w:val="ru-RU"/>
                    </w:rPr>
                    <w:t>Номер муниципального задания.</w:t>
                  </w:r>
                </w:p>
              </w:tc>
            </w:tr>
            <w:tr w:rsidR="00D95A7C" w:rsidRPr="00330ABA" w:rsidTr="00C36D77">
              <w:trPr>
                <w:trHeight w:hRule="exact" w:val="268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19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2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>аполняется в случае досрочного прекращения выполнения муниципального задания.</w:t>
                  </w:r>
                </w:p>
              </w:tc>
            </w:tr>
            <w:tr w:rsidR="00D95A7C" w:rsidRPr="00330ABA" w:rsidTr="00C36D77">
              <w:trPr>
                <w:trHeight w:hRule="exact" w:val="479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30" w:line="261" w:lineRule="auto"/>
                    <w:ind w:left="31" w:right="319" w:firstLine="336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3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  </w:t>
                  </w:r>
                  <w:r w:rsidRPr="00330ABA">
                    <w:rPr>
                      <w:sz w:val="16"/>
                      <w:lang w:val="ru-RU"/>
                    </w:rPr>
                    <w:t>Ф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>ормируется при установлении муниципального задания на оказание муниципальной услуги (услуг) и выполнение работы (работ) и содержит  требования к оказанию муниципальной        услуги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(услуг)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и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выполнению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работы</w:t>
                  </w:r>
                  <w:r w:rsidRPr="00330ABA">
                    <w:rPr>
                      <w:spacing w:val="-11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(работ)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раздельно</w:t>
                  </w:r>
                  <w:r w:rsidRPr="00330ABA">
                    <w:rPr>
                      <w:spacing w:val="-13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по</w:t>
                  </w:r>
                  <w:r w:rsidRPr="00330ABA">
                    <w:rPr>
                      <w:spacing w:val="-13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каждой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из</w:t>
                  </w:r>
                  <w:r w:rsidRPr="00330ABA">
                    <w:rPr>
                      <w:spacing w:val="-11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муниципальных</w:t>
                  </w:r>
                  <w:r w:rsidRPr="00330ABA">
                    <w:rPr>
                      <w:spacing w:val="-11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услуг</w:t>
                  </w:r>
                  <w:r w:rsidRPr="00330ABA">
                    <w:rPr>
                      <w:spacing w:val="-11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(работ)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с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указанием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порядкового</w:t>
                  </w:r>
                  <w:r w:rsidRPr="00330ABA">
                    <w:rPr>
                      <w:spacing w:val="-13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номера</w:t>
                  </w:r>
                  <w:r w:rsidRPr="00330ABA">
                    <w:rPr>
                      <w:spacing w:val="-1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раздела.</w:t>
                  </w:r>
                </w:p>
              </w:tc>
            </w:tr>
            <w:tr w:rsidR="00D95A7C" w:rsidRPr="004020A7" w:rsidTr="00C36D77">
              <w:trPr>
                <w:trHeight w:hRule="exact" w:val="278"/>
              </w:trPr>
              <w:tc>
                <w:tcPr>
                  <w:tcW w:w="14088" w:type="dxa"/>
                  <w:shd w:val="clear" w:color="auto" w:fill="auto"/>
                </w:tcPr>
                <w:p w:rsidR="00D95A7C" w:rsidRPr="004020A7" w:rsidRDefault="00D95A7C" w:rsidP="00C36D77">
                  <w:pPr>
                    <w:pStyle w:val="TableParagraph"/>
                    <w:spacing w:before="17" w:line="271" w:lineRule="auto"/>
                    <w:ind w:left="31" w:right="26" w:firstLine="336"/>
                    <w:jc w:val="both"/>
                    <w:rPr>
                      <w:sz w:val="16"/>
                      <w:lang w:val="ru-RU"/>
                    </w:rPr>
                  </w:pPr>
                  <w:r w:rsidRPr="004020A7">
                    <w:rPr>
                      <w:position w:val="8"/>
                      <w:sz w:val="11"/>
                      <w:lang w:val="ru-RU"/>
                    </w:rPr>
                    <w:t>4</w:t>
                  </w:r>
                  <w:proofErr w:type="gramStart"/>
                  <w:r w:rsidRPr="004020A7">
                    <w:rPr>
                      <w:position w:val="8"/>
                      <w:sz w:val="11"/>
                      <w:lang w:val="ru-RU"/>
                    </w:rPr>
                    <w:t xml:space="preserve">   </w:t>
                  </w:r>
                  <w:r w:rsidRPr="004020A7">
                    <w:rPr>
                      <w:rFonts w:eastAsia="Calibri"/>
                      <w:sz w:val="16"/>
                      <w:szCs w:val="16"/>
                      <w:lang w:val="ru-RU" w:eastAsia="ru-RU"/>
                    </w:rPr>
                    <w:t>З</w:t>
                  </w:r>
                  <w:proofErr w:type="gramEnd"/>
                  <w:r w:rsidRPr="004020A7">
                    <w:rPr>
                      <w:rFonts w:eastAsia="Calibri"/>
                      <w:sz w:val="16"/>
                      <w:szCs w:val="16"/>
                      <w:lang w:val="ru-RU" w:eastAsia="ru-RU"/>
                    </w:rPr>
                    <w:t>аполняется в соответствии с показателями, характеризующими качество услуг (работ), установленными в общероссийском базовом перечне или региональном перечне, и единицами их измерения</w:t>
                  </w:r>
                  <w:r w:rsidRPr="004020A7">
                    <w:rPr>
                      <w:sz w:val="16"/>
                      <w:lang w:val="ru-RU"/>
                    </w:rPr>
                    <w:t>.</w:t>
                  </w:r>
                </w:p>
              </w:tc>
            </w:tr>
            <w:tr w:rsidR="00D95A7C" w:rsidRPr="00330ABA" w:rsidTr="00C36D77">
              <w:trPr>
                <w:trHeight w:hRule="exact" w:val="262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24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>5</w:t>
                  </w:r>
                  <w:proofErr w:type="gramStart"/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 xml:space="preserve"> 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w w:val="105"/>
                      <w:sz w:val="16"/>
                      <w:lang w:val="ru-RU"/>
                    </w:rPr>
                    <w:t>аполняется в соответствии с общероссийскими базовыми перечнями или региональными перечнями.</w:t>
                  </w:r>
                </w:p>
              </w:tc>
            </w:tr>
            <w:tr w:rsidR="00D95A7C" w:rsidRPr="00330ABA" w:rsidTr="00C36D77">
              <w:trPr>
                <w:trHeight w:hRule="exact" w:val="268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19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6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 </w:t>
                  </w:r>
                  <w:r w:rsidRPr="00330ABA">
                    <w:rPr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>аполняется в соответствии с кодом, указанным в общероссийском базовом перечне или региональном перечне (при наличии).</w:t>
                  </w:r>
                </w:p>
              </w:tc>
            </w:tr>
            <w:tr w:rsidR="00D95A7C" w:rsidRPr="00330ABA" w:rsidTr="00C36D77">
              <w:trPr>
                <w:trHeight w:hRule="exact" w:val="490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30" w:line="266" w:lineRule="auto"/>
                    <w:ind w:left="31" w:firstLine="336"/>
                    <w:rPr>
                      <w:sz w:val="16"/>
                      <w:lang w:val="ru-RU"/>
                    </w:rPr>
                  </w:pPr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>7</w:t>
                  </w:r>
                  <w:proofErr w:type="gramStart"/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w w:val="105"/>
                      <w:sz w:val="16"/>
                      <w:lang w:val="ru-RU"/>
                    </w:rPr>
                    <w:t xml:space="preserve">аполняется в случае, если для разных услуг (работ) устанавливаются различные показатели допустимых (возможных) отклонений или если указанные отклонения устанавливаются в </w:t>
                  </w:r>
                  <w:r w:rsidRPr="00330ABA">
                    <w:rPr>
                      <w:sz w:val="16"/>
                      <w:lang w:val="ru-RU"/>
                    </w:rPr>
                    <w:t>абсолютных величинах. В случае если единицей объема работы является работа в целом, показатель не указывается.</w:t>
                  </w:r>
                </w:p>
              </w:tc>
            </w:tr>
            <w:tr w:rsidR="00D95A7C" w:rsidRPr="00330ABA" w:rsidTr="00C36D77">
              <w:trPr>
                <w:trHeight w:hRule="exact" w:val="476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28" w:line="266" w:lineRule="auto"/>
                    <w:ind w:left="31" w:right="319" w:firstLine="336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8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>аполняется в случае, если оказание услуг (выполнение работ) осуществляется на платной основе в  соответствии  с  законодательством  Российской  Федерации  в  рамках 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            </w:r>
                </w:p>
              </w:tc>
            </w:tr>
            <w:tr w:rsidR="00D95A7C" w:rsidRPr="00330ABA" w:rsidTr="00C36D77">
              <w:trPr>
                <w:trHeight w:hRule="exact" w:val="254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17"/>
                    <w:ind w:left="367"/>
                    <w:rPr>
                      <w:sz w:val="16"/>
                      <w:lang w:val="ru-RU"/>
                    </w:rPr>
                  </w:pPr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>9</w:t>
                  </w:r>
                  <w:proofErr w:type="gramStart"/>
                  <w:r w:rsidRPr="00330ABA">
                    <w:rPr>
                      <w:w w:val="105"/>
                      <w:position w:val="8"/>
                      <w:sz w:val="11"/>
                      <w:lang w:val="ru-RU"/>
                    </w:rPr>
                    <w:t xml:space="preserve"> 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</w:t>
                  </w:r>
                  <w:proofErr w:type="gramEnd"/>
                  <w:r w:rsidRPr="00330ABA">
                    <w:rPr>
                      <w:w w:val="105"/>
                      <w:sz w:val="16"/>
                      <w:lang w:val="ru-RU"/>
                    </w:rPr>
                    <w:t xml:space="preserve">аполняется в целом по </w:t>
                  </w:r>
                  <w:r w:rsidRPr="00330ABA">
                    <w:rPr>
                      <w:sz w:val="16"/>
                      <w:lang w:val="ru-RU"/>
                    </w:rPr>
                    <w:t>муниципальному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заданию.</w:t>
                  </w:r>
                </w:p>
              </w:tc>
            </w:tr>
            <w:tr w:rsidR="00D95A7C" w:rsidRPr="00330ABA" w:rsidTr="00C36D77">
              <w:trPr>
                <w:trHeight w:hRule="exact" w:val="910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19" w:line="268" w:lineRule="auto"/>
                    <w:ind w:left="31" w:right="24" w:firstLine="336"/>
                    <w:jc w:val="both"/>
                    <w:rPr>
                      <w:sz w:val="16"/>
                      <w:lang w:val="ru-RU"/>
                    </w:rPr>
                  </w:pPr>
                  <w:r w:rsidRPr="00330ABA">
                    <w:rPr>
                      <w:position w:val="8"/>
                      <w:sz w:val="11"/>
                      <w:lang w:val="ru-RU"/>
                    </w:rPr>
                    <w:t>10</w:t>
                  </w:r>
                  <w:proofErr w:type="gramStart"/>
                  <w:r w:rsidRPr="00330ABA">
                    <w:rPr>
                      <w:position w:val="8"/>
                      <w:sz w:val="11"/>
                      <w:lang w:val="ru-RU"/>
                    </w:rPr>
                    <w:t xml:space="preserve">    </w:t>
                  </w:r>
                  <w:r w:rsidRPr="00330ABA">
                    <w:rPr>
                      <w:sz w:val="16"/>
                      <w:lang w:val="ru-RU"/>
                    </w:rPr>
                    <w:t>В</w:t>
                  </w:r>
                  <w:proofErr w:type="gramEnd"/>
                  <w:r w:rsidRPr="00330ABA">
                    <w:rPr>
                      <w:sz w:val="16"/>
                      <w:lang w:val="ru-RU"/>
                    </w:rPr>
                    <w:t xml:space="preserve"> числе иных показателей может  быть  указано допустимое (возможное) отклонение от  выполнения муниципального задания (части муниципального задания),  в пределах которого оно        (его часть)  считается  выполненным,  при  принятии  органом,  осуществляющим  функции  и  полномочия  учредителя  муниципальных  бюджетных  или  автономных  учреждений,  главным распорядителем средств бюджета, в ведении которого находятся муниципальные казенные учреждения, решения об установлении общего допустимого (возможного) отклонения  </w:t>
                  </w:r>
                  <w:r w:rsidRPr="00330ABA">
                    <w:rPr>
                      <w:spacing w:val="-3"/>
                      <w:sz w:val="16"/>
                      <w:lang w:val="ru-RU"/>
                    </w:rPr>
                    <w:t xml:space="preserve">от </w:t>
                  </w:r>
                  <w:r w:rsidRPr="00330ABA">
                    <w:rPr>
                      <w:sz w:val="16"/>
                      <w:lang w:val="ru-RU"/>
                    </w:rPr>
                    <w:t>выполнения  муниципального  задания,  в  пределах  которого  оно  считается  выполненным  (в  процентах,  в  абсолютных  величинах).  В этом  случае допустимые  (возможные)</w:t>
                  </w:r>
                  <w:r w:rsidRPr="00330ABA">
                    <w:rPr>
                      <w:spacing w:val="2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отклонения,</w:t>
                  </w:r>
                </w:p>
              </w:tc>
            </w:tr>
            <w:tr w:rsidR="00D95A7C" w:rsidRPr="00330ABA" w:rsidTr="00C36D77">
              <w:trPr>
                <w:trHeight w:hRule="exact" w:val="1070"/>
              </w:trPr>
              <w:tc>
                <w:tcPr>
                  <w:tcW w:w="14088" w:type="dxa"/>
                  <w:shd w:val="clear" w:color="auto" w:fill="auto"/>
                </w:tcPr>
                <w:p w:rsidR="00D95A7C" w:rsidRPr="00330ABA" w:rsidRDefault="00D95A7C" w:rsidP="00C36D77">
                  <w:pPr>
                    <w:pStyle w:val="TableParagraph"/>
                    <w:spacing w:before="20" w:line="278" w:lineRule="auto"/>
                    <w:ind w:right="24"/>
                    <w:jc w:val="both"/>
                    <w:rPr>
                      <w:sz w:val="16"/>
                      <w:lang w:val="ru-RU"/>
                    </w:rPr>
                  </w:pPr>
                  <w:r w:rsidRPr="00330ABA">
                    <w:rPr>
                      <w:w w:val="105"/>
                      <w:sz w:val="16"/>
                      <w:lang w:val="ru-RU"/>
                    </w:rPr>
                    <w:t>предусмотренные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подпунктами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3.1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и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3.2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частей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</w:rPr>
                    <w:t>I</w:t>
                  </w:r>
                  <w:r w:rsidRPr="00330ABA">
                    <w:rPr>
                      <w:spacing w:val="-24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и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</w:rPr>
                    <w:t>II</w:t>
                  </w:r>
                  <w:r w:rsidRPr="00330ABA">
                    <w:rPr>
                      <w:spacing w:val="-24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настоящего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задания,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принимают</w:t>
                  </w:r>
                  <w:r w:rsidRPr="00330ABA">
                    <w:rPr>
                      <w:spacing w:val="-21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значения,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равные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установленному</w:t>
                  </w:r>
                  <w:r w:rsidRPr="00330ABA">
                    <w:rPr>
                      <w:spacing w:val="-25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допустимому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(возможному)</w:t>
                  </w:r>
                  <w:r w:rsidRPr="00330ABA">
                    <w:rPr>
                      <w:spacing w:val="-23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отклонению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от</w:t>
                  </w:r>
                  <w:r w:rsidRPr="00330ABA">
                    <w:rPr>
                      <w:spacing w:val="-22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выполнения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 (части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задания). </w:t>
                  </w:r>
                  <w:proofErr w:type="gramStart"/>
                  <w:r w:rsidRPr="00330ABA">
                    <w:rPr>
                      <w:w w:val="105"/>
                      <w:sz w:val="16"/>
                      <w:lang w:val="ru-RU"/>
                    </w:rPr>
                    <w:t xml:space="preserve">В случае установления требования о представлении ежемесячных или ежеквартальных отчетов о выполнении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 в числе иных показателей устанавливаются показатели выполнения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 в процентах от годового объема оказания </w:t>
                  </w:r>
                  <w:r w:rsidRPr="00330ABA">
                    <w:rPr>
                      <w:sz w:val="16"/>
                      <w:lang w:val="ru-RU"/>
                    </w:rPr>
                    <w:t>муниципаль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ных услуг (выполнения работ) или в абсолютных величинах как для </w:t>
                  </w:r>
                  <w:r w:rsidRPr="00330ABA">
                    <w:rPr>
                      <w:sz w:val="16"/>
                      <w:lang w:val="ru-RU"/>
                    </w:rPr>
                    <w:t>муниципального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 xml:space="preserve"> задания в целом, так и относительно его части (в том числе с учетом неравномерного оказания </w:t>
                  </w:r>
                  <w:r w:rsidRPr="00330ABA">
                    <w:rPr>
                      <w:sz w:val="16"/>
                      <w:lang w:val="ru-RU"/>
                    </w:rPr>
                    <w:t>муниципаль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ных услуг (выполнения работ) в</w:t>
                  </w:r>
                  <w:proofErr w:type="gramEnd"/>
                  <w:r w:rsidRPr="00330ABA">
                    <w:rPr>
                      <w:w w:val="105"/>
                      <w:sz w:val="16"/>
                      <w:lang w:val="ru-RU"/>
                    </w:rPr>
                    <w:t xml:space="preserve"> течение календарного</w:t>
                  </w:r>
                  <w:r w:rsidRPr="00330ABA">
                    <w:rPr>
                      <w:spacing w:val="-30"/>
                      <w:w w:val="105"/>
                      <w:sz w:val="16"/>
                      <w:lang w:val="ru-RU"/>
                    </w:rPr>
                    <w:t xml:space="preserve"> </w:t>
                  </w:r>
                  <w:r w:rsidRPr="00330ABA">
                    <w:rPr>
                      <w:w w:val="105"/>
                      <w:sz w:val="16"/>
                      <w:lang w:val="ru-RU"/>
                    </w:rPr>
                    <w:t>года).</w:t>
                  </w:r>
                </w:p>
              </w:tc>
            </w:tr>
          </w:tbl>
          <w:p w:rsidR="00D95A7C" w:rsidRDefault="00D95A7C" w:rsidP="00C36D77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A7C" w:rsidRDefault="00D95A7C" w:rsidP="00C36D77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5A7C" w:rsidRDefault="00D95A7C" w:rsidP="00C36D77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редактор                                                                                                 М.В.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Емелина</w:t>
            </w:r>
            <w:proofErr w:type="spellEnd"/>
          </w:p>
          <w:p w:rsidR="00D95A7C" w:rsidRPr="00D215C8" w:rsidRDefault="00D95A7C" w:rsidP="00C36D77">
            <w:pPr>
              <w:spacing w:after="0" w:line="240" w:lineRule="auto"/>
              <w:ind w:firstLine="333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бухгалтер                                                                                               Г.И. Новожилова  </w:t>
            </w:r>
          </w:p>
          <w:p w:rsidR="00D95A7C" w:rsidRPr="00DC3541" w:rsidRDefault="00D95A7C" w:rsidP="00C36D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D95A7C" w:rsidRPr="00DB0D78" w:rsidRDefault="00D95A7C" w:rsidP="00C36D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95A7C" w:rsidRDefault="00D95A7C" w:rsidP="00D95A7C">
      <w:pPr>
        <w:pStyle w:val="ConsPlusNormal"/>
        <w:tabs>
          <w:tab w:val="left" w:pos="9639"/>
        </w:tabs>
        <w:ind w:firstLine="0"/>
        <w:outlineLvl w:val="1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5A7C" w:rsidRPr="00EE112C" w:rsidRDefault="00D95A7C" w:rsidP="00D95A7C">
      <w:pPr>
        <w:pStyle w:val="ConsPlusNonformat"/>
        <w:ind w:left="7371"/>
        <w:jc w:val="center"/>
        <w:rPr>
          <w:rFonts w:ascii="Times New Roman" w:hAnsi="Times New Roman" w:cs="Times New Roman"/>
          <w:sz w:val="26"/>
          <w:szCs w:val="26"/>
        </w:rPr>
      </w:pPr>
    </w:p>
    <w:p w:rsidR="00A42233" w:rsidRPr="00EE112C" w:rsidRDefault="00A42233" w:rsidP="0079576F">
      <w:pPr>
        <w:pStyle w:val="ConsPlusNonformat"/>
        <w:ind w:left="7371"/>
        <w:jc w:val="center"/>
        <w:rPr>
          <w:rFonts w:ascii="Times New Roman" w:hAnsi="Times New Roman" w:cs="Times New Roman"/>
          <w:sz w:val="26"/>
          <w:szCs w:val="26"/>
        </w:rPr>
      </w:pPr>
    </w:p>
    <w:sectPr w:rsidR="00A42233" w:rsidRPr="00EE112C" w:rsidSect="0079576F">
      <w:pgSz w:w="16838" w:h="11906" w:orient="landscape"/>
      <w:pgMar w:top="567" w:right="567" w:bottom="567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65E4"/>
    <w:multiLevelType w:val="multilevel"/>
    <w:tmpl w:val="3B7EB0F2"/>
    <w:lvl w:ilvl="0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FE68DB"/>
    <w:multiLevelType w:val="hybridMultilevel"/>
    <w:tmpl w:val="205CC6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C5"/>
    <w:rsid w:val="00076C2E"/>
    <w:rsid w:val="00095A16"/>
    <w:rsid w:val="000E3D00"/>
    <w:rsid w:val="00103172"/>
    <w:rsid w:val="00177BD7"/>
    <w:rsid w:val="001C3DE0"/>
    <w:rsid w:val="001C7F3C"/>
    <w:rsid w:val="001D17CE"/>
    <w:rsid w:val="001E5E7F"/>
    <w:rsid w:val="001F4023"/>
    <w:rsid w:val="001F6CF7"/>
    <w:rsid w:val="0022240A"/>
    <w:rsid w:val="00247FDF"/>
    <w:rsid w:val="00257470"/>
    <w:rsid w:val="002748C7"/>
    <w:rsid w:val="002B0307"/>
    <w:rsid w:val="002B76CD"/>
    <w:rsid w:val="002E77C5"/>
    <w:rsid w:val="00307651"/>
    <w:rsid w:val="003576C9"/>
    <w:rsid w:val="00367A17"/>
    <w:rsid w:val="00394815"/>
    <w:rsid w:val="003B56FA"/>
    <w:rsid w:val="003E78A9"/>
    <w:rsid w:val="0045057A"/>
    <w:rsid w:val="004605E8"/>
    <w:rsid w:val="004836BB"/>
    <w:rsid w:val="004964E2"/>
    <w:rsid w:val="004A4D69"/>
    <w:rsid w:val="0052234D"/>
    <w:rsid w:val="005236D6"/>
    <w:rsid w:val="00561057"/>
    <w:rsid w:val="005A538A"/>
    <w:rsid w:val="006B7F36"/>
    <w:rsid w:val="006D0E66"/>
    <w:rsid w:val="0072721C"/>
    <w:rsid w:val="00742EC1"/>
    <w:rsid w:val="00775E3A"/>
    <w:rsid w:val="0079576F"/>
    <w:rsid w:val="007C2610"/>
    <w:rsid w:val="007D58AF"/>
    <w:rsid w:val="007D5E6E"/>
    <w:rsid w:val="007F505E"/>
    <w:rsid w:val="00820275"/>
    <w:rsid w:val="008221E2"/>
    <w:rsid w:val="00951667"/>
    <w:rsid w:val="009712F0"/>
    <w:rsid w:val="009A16B2"/>
    <w:rsid w:val="009C7EF4"/>
    <w:rsid w:val="009D1817"/>
    <w:rsid w:val="00A42233"/>
    <w:rsid w:val="00A74BBC"/>
    <w:rsid w:val="00AC4BA2"/>
    <w:rsid w:val="00AD7927"/>
    <w:rsid w:val="00B0180D"/>
    <w:rsid w:val="00B367DB"/>
    <w:rsid w:val="00B44F6B"/>
    <w:rsid w:val="00B716AB"/>
    <w:rsid w:val="00B84AF8"/>
    <w:rsid w:val="00C342D8"/>
    <w:rsid w:val="00C36AEF"/>
    <w:rsid w:val="00C52A6C"/>
    <w:rsid w:val="00C9519D"/>
    <w:rsid w:val="00CB26B9"/>
    <w:rsid w:val="00CC7311"/>
    <w:rsid w:val="00CD3363"/>
    <w:rsid w:val="00CF0F90"/>
    <w:rsid w:val="00D7071F"/>
    <w:rsid w:val="00D95A7C"/>
    <w:rsid w:val="00DE1E9B"/>
    <w:rsid w:val="00E03562"/>
    <w:rsid w:val="00E235DB"/>
    <w:rsid w:val="00E735C2"/>
    <w:rsid w:val="00F533D2"/>
    <w:rsid w:val="00F66B65"/>
    <w:rsid w:val="00FC6508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35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0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0F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ayout">
    <w:name w:val="layout"/>
    <w:basedOn w:val="a0"/>
    <w:rsid w:val="00AC4BA2"/>
  </w:style>
  <w:style w:type="paragraph" w:customStyle="1" w:styleId="TableParagraph">
    <w:name w:val="Table Paragraph"/>
    <w:basedOn w:val="a"/>
    <w:uiPriority w:val="1"/>
    <w:qFormat/>
    <w:rsid w:val="001C7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35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30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0F90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ayout">
    <w:name w:val="layout"/>
    <w:basedOn w:val="a0"/>
    <w:rsid w:val="00AC4BA2"/>
  </w:style>
  <w:style w:type="paragraph" w:customStyle="1" w:styleId="TableParagraph">
    <w:name w:val="Table Paragraph"/>
    <w:basedOn w:val="a"/>
    <w:uiPriority w:val="1"/>
    <w:qFormat/>
    <w:rsid w:val="001C7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68DC-6A9A-435F-8793-4BEB7787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10</Pages>
  <Words>2772</Words>
  <Characters>15805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67</cp:revision>
  <cp:lastPrinted>2025-12-29T07:33:00Z</cp:lastPrinted>
  <dcterms:created xsi:type="dcterms:W3CDTF">2016-01-12T13:07:00Z</dcterms:created>
  <dcterms:modified xsi:type="dcterms:W3CDTF">2025-12-29T07:43:00Z</dcterms:modified>
</cp:coreProperties>
</file>