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610F1A" w:rsidRPr="00B94136" w14:paraId="78C4594D" w14:textId="77777777" w:rsidTr="005E55B0">
        <w:tc>
          <w:tcPr>
            <w:tcW w:w="3652" w:type="dxa"/>
            <w:shd w:val="clear" w:color="auto" w:fill="auto"/>
          </w:tcPr>
          <w:p w14:paraId="1D669E85" w14:textId="77777777" w:rsidR="00610F1A" w:rsidRPr="00831DCD" w:rsidRDefault="00610F1A" w:rsidP="00610F1A">
            <w:pPr>
              <w:jc w:val="center"/>
              <w:rPr>
                <w:sz w:val="22"/>
                <w:szCs w:val="22"/>
              </w:rPr>
            </w:pPr>
            <w:r w:rsidRPr="00831DCD">
              <w:rPr>
                <w:sz w:val="22"/>
                <w:szCs w:val="22"/>
              </w:rPr>
              <w:t>Приложение к письму</w:t>
            </w:r>
          </w:p>
          <w:p w14:paraId="36C45F51" w14:textId="5459889C" w:rsidR="005E55B0" w:rsidRPr="00831DCD" w:rsidRDefault="005E55B0" w:rsidP="005E55B0">
            <w:pPr>
              <w:ind w:right="-319"/>
              <w:rPr>
                <w:sz w:val="22"/>
                <w:szCs w:val="22"/>
              </w:rPr>
            </w:pPr>
            <w:r w:rsidRPr="00831DCD">
              <w:rPr>
                <w:sz w:val="22"/>
                <w:szCs w:val="22"/>
              </w:rPr>
              <w:t xml:space="preserve">от </w:t>
            </w:r>
            <w:r w:rsidR="00831DCD">
              <w:rPr>
                <w:sz w:val="22"/>
                <w:szCs w:val="22"/>
              </w:rPr>
              <w:t xml:space="preserve"> </w:t>
            </w:r>
            <w:r w:rsidR="00446A96">
              <w:rPr>
                <w:sz w:val="22"/>
                <w:szCs w:val="22"/>
              </w:rPr>
              <w:t>01.07.2024</w:t>
            </w:r>
            <w:r w:rsidR="00831DCD">
              <w:rPr>
                <w:sz w:val="22"/>
                <w:szCs w:val="22"/>
              </w:rPr>
              <w:t xml:space="preserve"> </w:t>
            </w:r>
            <w:r w:rsidRPr="00831DCD">
              <w:rPr>
                <w:sz w:val="22"/>
                <w:szCs w:val="22"/>
              </w:rPr>
              <w:t xml:space="preserve">№ </w:t>
            </w:r>
            <w:r w:rsidR="00446A96">
              <w:rPr>
                <w:sz w:val="22"/>
                <w:szCs w:val="22"/>
              </w:rPr>
              <w:t>Сл-305-559043/24</w:t>
            </w:r>
          </w:p>
          <w:p w14:paraId="0BEF5CB6" w14:textId="77777777" w:rsidR="00610F1A" w:rsidRPr="00831DCD" w:rsidRDefault="00610F1A" w:rsidP="00610F1A">
            <w:pPr>
              <w:ind w:right="-710"/>
              <w:jc w:val="right"/>
              <w:rPr>
                <w:sz w:val="22"/>
                <w:szCs w:val="22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BE73C3F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>
        <w:rPr>
          <w:b/>
          <w:sz w:val="24"/>
          <w:szCs w:val="24"/>
        </w:rPr>
        <w:t xml:space="preserve"> </w:t>
      </w:r>
      <w:r w:rsidRPr="00155B2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C3EB6">
        <w:rPr>
          <w:b/>
          <w:sz w:val="24"/>
          <w:szCs w:val="24"/>
        </w:rPr>
        <w:t>декабрь</w:t>
      </w:r>
      <w:r>
        <w:rPr>
          <w:b/>
          <w:sz w:val="24"/>
          <w:szCs w:val="24"/>
        </w:rPr>
        <w:t xml:space="preserve"> 202</w:t>
      </w:r>
      <w:r w:rsidR="00446A96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3467FD65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1C53D3">
        <w:rPr>
          <w:color w:val="000000"/>
          <w:sz w:val="24"/>
          <w:szCs w:val="24"/>
        </w:rPr>
        <w:t xml:space="preserve"> </w:t>
      </w:r>
      <w:r w:rsidR="00F96CCD">
        <w:rPr>
          <w:color w:val="000000"/>
          <w:sz w:val="24"/>
          <w:szCs w:val="24"/>
        </w:rPr>
        <w:t xml:space="preserve">   </w:t>
      </w:r>
      <w:r w:rsidR="001C53D3">
        <w:rPr>
          <w:color w:val="000000"/>
          <w:sz w:val="24"/>
          <w:szCs w:val="24"/>
        </w:rPr>
        <w:t>Большемурашкинский муниципальный округ</w:t>
      </w:r>
    </w:p>
    <w:p w14:paraId="5652057A" w14:textId="07EC6334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 xml:space="preserve">Период отчетности: январь - </w:t>
      </w:r>
      <w:r w:rsidR="00CC3EB6">
        <w:rPr>
          <w:color w:val="000000"/>
          <w:sz w:val="24"/>
          <w:szCs w:val="24"/>
          <w:u w:val="single"/>
        </w:rPr>
        <w:t>декабрь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446A96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6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3699"/>
        <w:gridCol w:w="5515"/>
        <w:gridCol w:w="2797"/>
        <w:gridCol w:w="965"/>
        <w:gridCol w:w="1737"/>
      </w:tblGrid>
      <w:tr w:rsidR="00E342B5" w:rsidRPr="0041570F" w14:paraId="1E084CC1" w14:textId="77777777" w:rsidTr="006544A7">
        <w:trPr>
          <w:cantSplit/>
          <w:trHeight w:val="1134"/>
          <w:tblHeader/>
        </w:trPr>
        <w:tc>
          <w:tcPr>
            <w:tcW w:w="964" w:type="dxa"/>
            <w:vAlign w:val="center"/>
          </w:tcPr>
          <w:p w14:paraId="68293910" w14:textId="123D40C3" w:rsidR="00E342B5" w:rsidRPr="00CC2C1C" w:rsidRDefault="00E342B5" w:rsidP="00CC2C1C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CC2C1C">
              <w:rPr>
                <w:sz w:val="18"/>
                <w:szCs w:val="18"/>
              </w:rPr>
              <w:t xml:space="preserve">№ </w:t>
            </w:r>
            <w:proofErr w:type="gramStart"/>
            <w:r w:rsidRPr="00CC2C1C">
              <w:rPr>
                <w:sz w:val="18"/>
                <w:szCs w:val="18"/>
              </w:rPr>
              <w:t>п</w:t>
            </w:r>
            <w:proofErr w:type="gramEnd"/>
            <w:r w:rsidRPr="00CC2C1C">
              <w:rPr>
                <w:sz w:val="18"/>
                <w:szCs w:val="18"/>
              </w:rPr>
              <w:t xml:space="preserve">/п </w:t>
            </w:r>
            <w:r w:rsidR="00F20037">
              <w:rPr>
                <w:i/>
                <w:iCs/>
                <w:sz w:val="18"/>
                <w:szCs w:val="18"/>
              </w:rPr>
              <w:t xml:space="preserve">(в </w:t>
            </w:r>
            <w:proofErr w:type="spellStart"/>
            <w:r w:rsidR="00F20037">
              <w:rPr>
                <w:i/>
                <w:iCs/>
                <w:sz w:val="18"/>
                <w:szCs w:val="18"/>
              </w:rPr>
              <w:t>соответ-ствии</w:t>
            </w:r>
            <w:proofErr w:type="spellEnd"/>
            <w:r w:rsidR="00F20037">
              <w:rPr>
                <w:i/>
                <w:iCs/>
                <w:sz w:val="18"/>
                <w:szCs w:val="18"/>
              </w:rPr>
              <w:t xml:space="preserve"> с «дорож</w:t>
            </w:r>
            <w:r w:rsidRPr="00CC2C1C">
              <w:rPr>
                <w:i/>
                <w:iCs/>
                <w:sz w:val="18"/>
                <w:szCs w:val="18"/>
              </w:rPr>
              <w:t>ной картой»)</w:t>
            </w:r>
          </w:p>
        </w:tc>
        <w:tc>
          <w:tcPr>
            <w:tcW w:w="369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5515" w:type="dxa"/>
            <w:vAlign w:val="center"/>
          </w:tcPr>
          <w:p w14:paraId="73C12237" w14:textId="041B1AF6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Фактический результат выполнения мероприятия (у</w:t>
            </w:r>
            <w:r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797" w:type="dxa"/>
            <w:vAlign w:val="center"/>
          </w:tcPr>
          <w:p w14:paraId="50C840F3" w14:textId="44852855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1570F">
              <w:rPr>
                <w:sz w:val="22"/>
                <w:szCs w:val="22"/>
              </w:rPr>
              <w:t>целевого</w:t>
            </w:r>
            <w:proofErr w:type="gramEnd"/>
          </w:p>
          <w:p w14:paraId="2D7092BB" w14:textId="77777777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65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37" w:type="dxa"/>
            <w:vAlign w:val="center"/>
          </w:tcPr>
          <w:p w14:paraId="0557402B" w14:textId="0FEFDC6D" w:rsidR="00E342B5" w:rsidRPr="0041570F" w:rsidRDefault="00E342B5" w:rsidP="000B261C">
            <w:pPr>
              <w:ind w:left="-185" w:right="-137"/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 xml:space="preserve">за январь - </w:t>
            </w:r>
            <w:r w:rsidR="00446A96">
              <w:rPr>
                <w:b/>
                <w:sz w:val="22"/>
                <w:szCs w:val="22"/>
              </w:rPr>
              <w:t>июнь</w:t>
            </w:r>
            <w:r w:rsidR="00E029DD" w:rsidRPr="0041570F">
              <w:rPr>
                <w:b/>
                <w:sz w:val="22"/>
                <w:szCs w:val="22"/>
              </w:rPr>
              <w:t xml:space="preserve"> 202</w:t>
            </w:r>
            <w:r w:rsidR="00446A96">
              <w:rPr>
                <w:b/>
                <w:sz w:val="22"/>
                <w:szCs w:val="22"/>
              </w:rPr>
              <w:t>4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  <w:p w14:paraId="6BA6C3E5" w14:textId="506489BE" w:rsidR="00E342B5" w:rsidRPr="0041570F" w:rsidRDefault="002B1AF8" w:rsidP="000B261C">
            <w:pPr>
              <w:ind w:left="-185" w:right="-137"/>
              <w:jc w:val="center"/>
              <w:rPr>
                <w:sz w:val="22"/>
                <w:szCs w:val="22"/>
              </w:rPr>
            </w:pPr>
            <w:r w:rsidRPr="0041570F">
              <w:rPr>
                <w:i/>
                <w:sz w:val="22"/>
                <w:szCs w:val="22"/>
              </w:rPr>
              <w:t xml:space="preserve"> </w:t>
            </w:r>
            <w:r w:rsidR="00E342B5" w:rsidRPr="0041570F">
              <w:rPr>
                <w:i/>
                <w:sz w:val="22"/>
                <w:szCs w:val="22"/>
              </w:rPr>
              <w:t>(по состоянию на 01.0</w:t>
            </w:r>
            <w:r w:rsidR="000D5120">
              <w:rPr>
                <w:i/>
                <w:sz w:val="22"/>
                <w:szCs w:val="22"/>
              </w:rPr>
              <w:t>1.2025</w:t>
            </w:r>
            <w:r w:rsidR="00E342B5" w:rsidRPr="0041570F">
              <w:rPr>
                <w:i/>
                <w:sz w:val="22"/>
                <w:szCs w:val="22"/>
              </w:rPr>
              <w:t>)</w:t>
            </w:r>
          </w:p>
        </w:tc>
      </w:tr>
      <w:tr w:rsidR="00824CC1" w:rsidRPr="00824CC1" w14:paraId="3B4968F6" w14:textId="77777777" w:rsidTr="00FF2244">
        <w:trPr>
          <w:cantSplit/>
          <w:trHeight w:val="400"/>
        </w:trPr>
        <w:tc>
          <w:tcPr>
            <w:tcW w:w="964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713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544A7">
        <w:tc>
          <w:tcPr>
            <w:tcW w:w="964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699" w:type="dxa"/>
            <w:vAlign w:val="center"/>
          </w:tcPr>
          <w:p w14:paraId="11E8C599" w14:textId="23038F84" w:rsidR="00E342B5" w:rsidRPr="00612DA1" w:rsidRDefault="00941083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Большемурашкинского муниципального округа</w:t>
            </w:r>
          </w:p>
        </w:tc>
        <w:tc>
          <w:tcPr>
            <w:tcW w:w="5515" w:type="dxa"/>
            <w:vAlign w:val="center"/>
          </w:tcPr>
          <w:p w14:paraId="65317E01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Консультационные услуги оказывает АНО «</w:t>
            </w:r>
            <w:proofErr w:type="spellStart"/>
            <w:r w:rsidRPr="002B1AA2">
              <w:rPr>
                <w:color w:val="000000"/>
                <w:sz w:val="22"/>
                <w:szCs w:val="22"/>
              </w:rPr>
              <w:t>Бизнесцентр</w:t>
            </w:r>
            <w:proofErr w:type="spellEnd"/>
            <w:r w:rsidRPr="002B1AA2">
              <w:rPr>
                <w:color w:val="000000"/>
                <w:sz w:val="22"/>
                <w:szCs w:val="22"/>
              </w:rPr>
              <w:t xml:space="preserve">». </w:t>
            </w:r>
          </w:p>
          <w:p w14:paraId="36BBCFCB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оказано консультационных услуг- 2614 ед.,</w:t>
            </w:r>
          </w:p>
          <w:p w14:paraId="5E1F7A02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2B1AA2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2B1AA2">
              <w:rPr>
                <w:color w:val="000000"/>
                <w:sz w:val="22"/>
                <w:szCs w:val="22"/>
              </w:rPr>
              <w:t>. безвозмездно - 780 ед.</w:t>
            </w:r>
          </w:p>
          <w:p w14:paraId="789881B4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</w:p>
          <w:p w14:paraId="0DB4D493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из них на сайт Мой бизнес выгружено:</w:t>
            </w:r>
          </w:p>
          <w:p w14:paraId="6D4BBA61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ИП - 194 чел.</w:t>
            </w:r>
          </w:p>
          <w:p w14:paraId="0D3A172C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1AA2">
              <w:rPr>
                <w:color w:val="000000"/>
                <w:sz w:val="22"/>
                <w:szCs w:val="22"/>
              </w:rPr>
              <w:t>Самозанятые</w:t>
            </w:r>
            <w:proofErr w:type="spellEnd"/>
            <w:r w:rsidRPr="002B1AA2">
              <w:rPr>
                <w:color w:val="000000"/>
                <w:sz w:val="22"/>
                <w:szCs w:val="22"/>
              </w:rPr>
              <w:t xml:space="preserve"> - 60 чел.</w:t>
            </w:r>
          </w:p>
          <w:p w14:paraId="0897B73F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Физ. лица - 19 чел.</w:t>
            </w:r>
          </w:p>
          <w:p w14:paraId="3F5DB192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Обращения по горячей линии на сайт Мой бизнес выгружено:</w:t>
            </w:r>
          </w:p>
          <w:p w14:paraId="08720509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>ИП - 19 чел.</w:t>
            </w:r>
          </w:p>
          <w:p w14:paraId="1937D954" w14:textId="77777777" w:rsidR="002B1AA2" w:rsidRPr="002B1AA2" w:rsidRDefault="002B1AA2" w:rsidP="002B1A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1AA2">
              <w:rPr>
                <w:color w:val="000000"/>
                <w:sz w:val="22"/>
                <w:szCs w:val="22"/>
              </w:rPr>
              <w:t>Самозанятые</w:t>
            </w:r>
            <w:proofErr w:type="spellEnd"/>
            <w:r w:rsidRPr="002B1AA2">
              <w:rPr>
                <w:color w:val="000000"/>
                <w:sz w:val="22"/>
                <w:szCs w:val="22"/>
              </w:rPr>
              <w:t xml:space="preserve"> - 15 чел.</w:t>
            </w:r>
          </w:p>
          <w:p w14:paraId="29F129D1" w14:textId="0E9921B1" w:rsidR="00E75C99" w:rsidRPr="002B1AA2" w:rsidRDefault="002B1AA2" w:rsidP="002B1AA2">
            <w:pPr>
              <w:ind w:right="-80"/>
              <w:jc w:val="both"/>
              <w:rPr>
                <w:color w:val="000000" w:themeColor="text1"/>
                <w:sz w:val="22"/>
                <w:szCs w:val="22"/>
              </w:rPr>
            </w:pPr>
            <w:r w:rsidRPr="002B1AA2">
              <w:rPr>
                <w:color w:val="000000"/>
                <w:sz w:val="22"/>
                <w:szCs w:val="22"/>
              </w:rPr>
              <w:t xml:space="preserve">Физ. лица - 4 чел.                               </w:t>
            </w:r>
          </w:p>
        </w:tc>
        <w:tc>
          <w:tcPr>
            <w:tcW w:w="2797" w:type="dxa"/>
            <w:vAlign w:val="center"/>
          </w:tcPr>
          <w:p w14:paraId="23DE0959" w14:textId="2A2CF4D7" w:rsidR="00E342B5" w:rsidRPr="00612DA1" w:rsidRDefault="00E342B5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65" w:type="dxa"/>
            <w:vAlign w:val="center"/>
          </w:tcPr>
          <w:p w14:paraId="2CC2922A" w14:textId="7DA40154" w:rsidR="00E342B5" w:rsidRPr="00612DA1" w:rsidRDefault="00E342B5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12DA1">
              <w:rPr>
                <w:color w:val="000000" w:themeColor="text1"/>
                <w:sz w:val="22"/>
                <w:szCs w:val="22"/>
              </w:rPr>
              <w:t>тыс.ед</w:t>
            </w:r>
            <w:proofErr w:type="spellEnd"/>
            <w:r w:rsidRPr="00612DA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37" w:type="dxa"/>
            <w:vAlign w:val="center"/>
          </w:tcPr>
          <w:p w14:paraId="18196DAE" w14:textId="08446B7A" w:rsidR="00E342B5" w:rsidRPr="00612DA1" w:rsidRDefault="002B1AA2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0,311</w:t>
            </w:r>
          </w:p>
        </w:tc>
      </w:tr>
      <w:tr w:rsidR="00E342B5" w:rsidRPr="0041570F" w14:paraId="4426CBB2" w14:textId="77777777" w:rsidTr="006544A7">
        <w:tc>
          <w:tcPr>
            <w:tcW w:w="964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699" w:type="dxa"/>
            <w:vAlign w:val="center"/>
          </w:tcPr>
          <w:p w14:paraId="4FED8AB8" w14:textId="37F11A52" w:rsidR="00E342B5" w:rsidRPr="00612DA1" w:rsidRDefault="00A51978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5515" w:type="dxa"/>
            <w:vAlign w:val="center"/>
          </w:tcPr>
          <w:p w14:paraId="66EF9C18" w14:textId="48762361" w:rsidR="00E342B5" w:rsidRPr="00612DA1" w:rsidRDefault="00941D0B" w:rsidP="00941D0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На территории Большемурашкинского муниципального округа с муниц</w:t>
            </w:r>
            <w:r w:rsidR="00F86412" w:rsidRPr="00612DA1">
              <w:rPr>
                <w:color w:val="000000" w:themeColor="text1"/>
                <w:sz w:val="22"/>
                <w:szCs w:val="22"/>
              </w:rPr>
              <w:t>ипальным участием</w:t>
            </w:r>
            <w:r w:rsidR="00756900">
              <w:rPr>
                <w:color w:val="000000" w:themeColor="text1"/>
                <w:sz w:val="22"/>
                <w:szCs w:val="22"/>
              </w:rPr>
              <w:t xml:space="preserve"> действуют – 21</w:t>
            </w:r>
            <w:r w:rsidR="000754D3" w:rsidRPr="00612DA1">
              <w:rPr>
                <w:color w:val="000000" w:themeColor="text1"/>
                <w:sz w:val="22"/>
                <w:szCs w:val="22"/>
              </w:rPr>
              <w:t xml:space="preserve"> организации</w:t>
            </w:r>
            <w:r w:rsidRPr="00612DA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797" w:type="dxa"/>
            <w:vAlign w:val="center"/>
          </w:tcPr>
          <w:p w14:paraId="11442A1A" w14:textId="6D927F69" w:rsidR="00E342B5" w:rsidRPr="00612DA1" w:rsidRDefault="00783BCC" w:rsidP="00FC6B67">
            <w:pPr>
              <w:ind w:left="-108" w:right="-146"/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965" w:type="dxa"/>
            <w:vAlign w:val="center"/>
          </w:tcPr>
          <w:p w14:paraId="7D181188" w14:textId="24901604" w:rsidR="00E342B5" w:rsidRPr="00612DA1" w:rsidRDefault="00001E61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F0FD1B4" w14:textId="46A94B87" w:rsidR="00E342B5" w:rsidRPr="00612DA1" w:rsidRDefault="00001E61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342B5" w:rsidRPr="0041570F" w14:paraId="5870C85B" w14:textId="77777777" w:rsidTr="006544A7">
        <w:tc>
          <w:tcPr>
            <w:tcW w:w="964" w:type="dxa"/>
            <w:vAlign w:val="center"/>
          </w:tcPr>
          <w:p w14:paraId="1F613924" w14:textId="59DA2F76" w:rsidR="00E342B5" w:rsidRPr="0034566B" w:rsidRDefault="00E342B5" w:rsidP="00A51978">
            <w:pPr>
              <w:jc w:val="center"/>
              <w:rPr>
                <w:color w:val="FF0000"/>
                <w:sz w:val="22"/>
                <w:szCs w:val="22"/>
              </w:rPr>
            </w:pPr>
            <w:r w:rsidRPr="000A1B80">
              <w:rPr>
                <w:color w:val="000000" w:themeColor="text1"/>
                <w:sz w:val="22"/>
                <w:szCs w:val="22"/>
              </w:rPr>
              <w:t>1.4.7.</w:t>
            </w:r>
          </w:p>
        </w:tc>
        <w:tc>
          <w:tcPr>
            <w:tcW w:w="3699" w:type="dxa"/>
            <w:vAlign w:val="center"/>
          </w:tcPr>
          <w:p w14:paraId="6FD9ECDF" w14:textId="115A17F7" w:rsidR="00E342B5" w:rsidRPr="00612DA1" w:rsidRDefault="00001E61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Составление плана-графика полной инвентаризации муниципального имущества, в том числе закрепленного за предприятиями и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учреждениями</w:t>
            </w:r>
          </w:p>
        </w:tc>
        <w:tc>
          <w:tcPr>
            <w:tcW w:w="5515" w:type="dxa"/>
            <w:vAlign w:val="center"/>
          </w:tcPr>
          <w:p w14:paraId="16611C34" w14:textId="7ED27ABA" w:rsidR="00E342B5" w:rsidRPr="00612DA1" w:rsidRDefault="009C508A" w:rsidP="0069644C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612DA1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Не </w:t>
            </w:r>
            <w:r w:rsidR="0069644C" w:rsidRPr="00612DA1">
              <w:rPr>
                <w:iCs/>
                <w:color w:val="000000" w:themeColor="text1"/>
                <w:sz w:val="22"/>
                <w:szCs w:val="22"/>
              </w:rPr>
              <w:t>утвержден план-график инвентаризации</w:t>
            </w:r>
            <w:r w:rsidRPr="00612DA1">
              <w:rPr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97" w:type="dxa"/>
            <w:vAlign w:val="center"/>
          </w:tcPr>
          <w:p w14:paraId="2683ADAA" w14:textId="406F545E" w:rsidR="00E342B5" w:rsidRPr="00612DA1" w:rsidRDefault="00783BCC" w:rsidP="00783BC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Планы-графики инвентаризации</w:t>
            </w:r>
          </w:p>
        </w:tc>
        <w:tc>
          <w:tcPr>
            <w:tcW w:w="965" w:type="dxa"/>
            <w:vAlign w:val="center"/>
          </w:tcPr>
          <w:p w14:paraId="1633C763" w14:textId="7515E85F" w:rsidR="00E342B5" w:rsidRPr="00612DA1" w:rsidRDefault="00DA38E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4AA2422" w14:textId="64807906" w:rsidR="00E342B5" w:rsidRPr="00612DA1" w:rsidRDefault="00DA38E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342B5" w:rsidRPr="0041570F" w14:paraId="23CD342F" w14:textId="77777777" w:rsidTr="006544A7">
        <w:tc>
          <w:tcPr>
            <w:tcW w:w="964" w:type="dxa"/>
            <w:vAlign w:val="center"/>
          </w:tcPr>
          <w:p w14:paraId="79C33BAC" w14:textId="2F883F6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1.4.8.</w:t>
            </w:r>
          </w:p>
        </w:tc>
        <w:tc>
          <w:tcPr>
            <w:tcW w:w="3699" w:type="dxa"/>
            <w:vAlign w:val="center"/>
          </w:tcPr>
          <w:p w14:paraId="51D535E9" w14:textId="35462A34" w:rsidR="00E342B5" w:rsidRPr="00612DA1" w:rsidRDefault="00DA38EC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515" w:type="dxa"/>
            <w:vAlign w:val="center"/>
          </w:tcPr>
          <w:p w14:paraId="7B82125E" w14:textId="74143D68" w:rsidR="00E342B5" w:rsidRPr="00612DA1" w:rsidRDefault="000A1B80" w:rsidP="00BF15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A1B80">
              <w:rPr>
                <w:color w:val="000000" w:themeColor="text1"/>
                <w:sz w:val="22"/>
                <w:szCs w:val="22"/>
              </w:rPr>
              <w:t xml:space="preserve">Инвентаризация имущества проведена  по состоянию на 01.11.2024 г. проведена. Выявлено </w:t>
            </w:r>
            <w:proofErr w:type="gramStart"/>
            <w:r w:rsidRPr="000A1B80">
              <w:rPr>
                <w:color w:val="000000" w:themeColor="text1"/>
                <w:sz w:val="22"/>
                <w:szCs w:val="22"/>
              </w:rPr>
              <w:t>имущество</w:t>
            </w:r>
            <w:proofErr w:type="gramEnd"/>
            <w:r w:rsidRPr="000A1B80">
              <w:rPr>
                <w:color w:val="000000" w:themeColor="text1"/>
                <w:sz w:val="22"/>
                <w:szCs w:val="22"/>
              </w:rPr>
              <w:t xml:space="preserve"> подлежащее приватизации.</w:t>
            </w:r>
          </w:p>
        </w:tc>
        <w:tc>
          <w:tcPr>
            <w:tcW w:w="2797" w:type="dxa"/>
            <w:vAlign w:val="center"/>
          </w:tcPr>
          <w:p w14:paraId="4807A179" w14:textId="6703E8CC" w:rsidR="00E342B5" w:rsidRPr="00612DA1" w:rsidRDefault="00783BCC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965" w:type="dxa"/>
            <w:vAlign w:val="center"/>
          </w:tcPr>
          <w:p w14:paraId="2DCFD029" w14:textId="2FAFC667" w:rsidR="00E342B5" w:rsidRPr="00612DA1" w:rsidRDefault="00DA38E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67CA8C93" w14:textId="055B347D" w:rsidR="00E342B5" w:rsidRPr="0034566B" w:rsidRDefault="00DA38EC" w:rsidP="00A51978">
            <w:pPr>
              <w:jc w:val="center"/>
              <w:rPr>
                <w:color w:val="FF0000"/>
                <w:sz w:val="22"/>
                <w:szCs w:val="22"/>
              </w:rPr>
            </w:pPr>
            <w:r w:rsidRPr="0034566B">
              <w:rPr>
                <w:color w:val="FF0000"/>
                <w:sz w:val="22"/>
                <w:szCs w:val="22"/>
              </w:rPr>
              <w:t>-</w:t>
            </w:r>
          </w:p>
        </w:tc>
      </w:tr>
      <w:tr w:rsidR="00E342B5" w:rsidRPr="0041570F" w14:paraId="44234DCB" w14:textId="77777777" w:rsidTr="006544A7">
        <w:tc>
          <w:tcPr>
            <w:tcW w:w="964" w:type="dxa"/>
            <w:vAlign w:val="center"/>
          </w:tcPr>
          <w:p w14:paraId="1257AD1E" w14:textId="002E2FC3" w:rsidR="00E342B5" w:rsidRPr="00612DA1" w:rsidRDefault="00E342B5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1.4.9.</w:t>
            </w:r>
          </w:p>
        </w:tc>
        <w:tc>
          <w:tcPr>
            <w:tcW w:w="3699" w:type="dxa"/>
            <w:vAlign w:val="center"/>
          </w:tcPr>
          <w:p w14:paraId="48991AA9" w14:textId="417A9ABE" w:rsidR="00E342B5" w:rsidRPr="00612DA1" w:rsidRDefault="000C4E1A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5515" w:type="dxa"/>
            <w:vAlign w:val="center"/>
          </w:tcPr>
          <w:p w14:paraId="6262E04D" w14:textId="77777777" w:rsidR="00756900" w:rsidRPr="00756900" w:rsidRDefault="00756900" w:rsidP="007569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43C696" w14:textId="77777777" w:rsidR="00756900" w:rsidRPr="00756900" w:rsidRDefault="00756900" w:rsidP="007569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4A0992A" w14:textId="71262F72" w:rsidR="00E342B5" w:rsidRPr="00612DA1" w:rsidRDefault="00756900" w:rsidP="007569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6900">
              <w:rPr>
                <w:color w:val="000000" w:themeColor="text1"/>
                <w:sz w:val="22"/>
                <w:szCs w:val="22"/>
              </w:rPr>
              <w:t xml:space="preserve">План приватизации муниципального имущества на 2022-2024 годы утвержден решением Совета депутатов от 04.10.2022 №34 (в ред. от 17.02.2023 №19, от 21.09.2023 №74, </w:t>
            </w:r>
            <w:proofErr w:type="gramStart"/>
            <w:r w:rsidRPr="00756900">
              <w:rPr>
                <w:color w:val="000000" w:themeColor="text1"/>
                <w:sz w:val="22"/>
                <w:szCs w:val="22"/>
              </w:rPr>
              <w:t>от</w:t>
            </w:r>
            <w:proofErr w:type="gramEnd"/>
            <w:r w:rsidRPr="00756900">
              <w:rPr>
                <w:color w:val="000000" w:themeColor="text1"/>
                <w:sz w:val="22"/>
                <w:szCs w:val="22"/>
              </w:rPr>
              <w:t xml:space="preserve"> 02.05.2024 №25, от 26.09.2024 №44)</w:t>
            </w:r>
          </w:p>
        </w:tc>
        <w:tc>
          <w:tcPr>
            <w:tcW w:w="2797" w:type="dxa"/>
            <w:vAlign w:val="center"/>
          </w:tcPr>
          <w:p w14:paraId="1020BCF3" w14:textId="2EC82BFA" w:rsidR="00E342B5" w:rsidRPr="00612DA1" w:rsidRDefault="007B4963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965" w:type="dxa"/>
            <w:vAlign w:val="center"/>
          </w:tcPr>
          <w:p w14:paraId="56F67A0C" w14:textId="4C02CEAA" w:rsidR="00E342B5" w:rsidRPr="00612DA1" w:rsidRDefault="000C4E1A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2FD5DD7" w14:textId="22BF2388" w:rsidR="00E342B5" w:rsidRPr="0034566B" w:rsidRDefault="000C4E1A" w:rsidP="00A51978">
            <w:pPr>
              <w:jc w:val="center"/>
              <w:rPr>
                <w:color w:val="FF0000"/>
                <w:sz w:val="22"/>
                <w:szCs w:val="22"/>
              </w:rPr>
            </w:pPr>
            <w:r w:rsidRPr="0034566B">
              <w:rPr>
                <w:color w:val="FF0000"/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6544A7">
        <w:tc>
          <w:tcPr>
            <w:tcW w:w="964" w:type="dxa"/>
            <w:vAlign w:val="center"/>
          </w:tcPr>
          <w:p w14:paraId="196C4422" w14:textId="7FBC1ED2" w:rsidR="00E342B5" w:rsidRPr="00612DA1" w:rsidRDefault="00E342B5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1.4.10.</w:t>
            </w:r>
          </w:p>
        </w:tc>
        <w:tc>
          <w:tcPr>
            <w:tcW w:w="3699" w:type="dxa"/>
            <w:vAlign w:val="center"/>
          </w:tcPr>
          <w:p w14:paraId="697E8897" w14:textId="7B7962F9" w:rsidR="00E342B5" w:rsidRPr="00612DA1" w:rsidRDefault="00DC5344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5515" w:type="dxa"/>
            <w:vAlign w:val="center"/>
          </w:tcPr>
          <w:p w14:paraId="567A23C1" w14:textId="502B7AF6" w:rsidR="007F06BC" w:rsidRDefault="007F06BC" w:rsidP="007F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8ADAD03" w14:textId="77777777" w:rsidR="00756900" w:rsidRPr="00756900" w:rsidRDefault="00756900" w:rsidP="00756900">
            <w:pPr>
              <w:jc w:val="center"/>
              <w:rPr>
                <w:color w:val="000000"/>
                <w:sz w:val="22"/>
                <w:szCs w:val="22"/>
              </w:rPr>
            </w:pPr>
            <w:r w:rsidRPr="00756900">
              <w:rPr>
                <w:color w:val="000000"/>
                <w:sz w:val="22"/>
                <w:szCs w:val="22"/>
              </w:rPr>
              <w:t xml:space="preserve">Отчет от 04.02.2025 </w:t>
            </w:r>
          </w:p>
          <w:p w14:paraId="3BE51375" w14:textId="09D31419" w:rsidR="00E40675" w:rsidRDefault="00756900" w:rsidP="00756900">
            <w:pPr>
              <w:jc w:val="center"/>
              <w:rPr>
                <w:color w:val="000000"/>
                <w:sz w:val="22"/>
                <w:szCs w:val="22"/>
              </w:rPr>
            </w:pPr>
            <w:r w:rsidRPr="00756900">
              <w:rPr>
                <w:color w:val="000000"/>
                <w:sz w:val="22"/>
                <w:szCs w:val="22"/>
              </w:rPr>
              <w:t xml:space="preserve">№ Сл-106-95605/25 </w:t>
            </w:r>
            <w:proofErr w:type="gramStart"/>
            <w:r w:rsidRPr="00756900">
              <w:rPr>
                <w:color w:val="000000"/>
                <w:sz w:val="22"/>
                <w:szCs w:val="22"/>
              </w:rPr>
              <w:t>направлен</w:t>
            </w:r>
            <w:proofErr w:type="gramEnd"/>
            <w:r w:rsidRPr="00756900">
              <w:rPr>
                <w:color w:val="000000"/>
                <w:sz w:val="22"/>
                <w:szCs w:val="22"/>
              </w:rPr>
              <w:t xml:space="preserve"> в Министерство имущественных и земельных отношений Нижегородской области</w:t>
            </w:r>
          </w:p>
          <w:p w14:paraId="01B6CBEB" w14:textId="77777777" w:rsidR="00756900" w:rsidRPr="00E40675" w:rsidRDefault="00756900" w:rsidP="00756900">
            <w:pPr>
              <w:jc w:val="center"/>
              <w:rPr>
                <w:sz w:val="22"/>
                <w:szCs w:val="22"/>
              </w:rPr>
            </w:pPr>
          </w:p>
          <w:p w14:paraId="5E28436C" w14:textId="77777777" w:rsidR="00E40675" w:rsidRPr="00E40675" w:rsidRDefault="00CE7CFC" w:rsidP="00E40675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hyperlink r:id="rId8" w:history="1">
              <w:r w:rsidR="00E40675" w:rsidRPr="00E40675">
                <w:rPr>
                  <w:color w:val="0563C1"/>
                  <w:sz w:val="20"/>
                  <w:u w:val="single"/>
                </w:rPr>
                <w:t>https://admbmur.nobl.ru/activity/44776/</w:t>
              </w:r>
            </w:hyperlink>
            <w:r w:rsidR="00E40675" w:rsidRPr="00E40675">
              <w:rPr>
                <w:i/>
                <w:iCs/>
                <w:color w:val="7030A0"/>
                <w:sz w:val="22"/>
                <w:szCs w:val="22"/>
              </w:rPr>
              <w:t xml:space="preserve">   </w:t>
            </w:r>
          </w:p>
          <w:p w14:paraId="364B0A8F" w14:textId="36AB5CA7" w:rsidR="00332AD3" w:rsidRPr="004A4A74" w:rsidRDefault="00332AD3" w:rsidP="007F06B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77E0D388" w14:textId="75A20BA0" w:rsidR="00E342B5" w:rsidRPr="00612DA1" w:rsidRDefault="007B4963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постановлением Правительства Российской Федерации от 26 декабря 2005 г. № 806</w:t>
            </w:r>
          </w:p>
        </w:tc>
        <w:tc>
          <w:tcPr>
            <w:tcW w:w="965" w:type="dxa"/>
            <w:vAlign w:val="center"/>
          </w:tcPr>
          <w:p w14:paraId="61D92BBE" w14:textId="55E2CC88" w:rsidR="00E342B5" w:rsidRPr="00612DA1" w:rsidRDefault="00F00EDA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1737" w:type="dxa"/>
            <w:vAlign w:val="center"/>
          </w:tcPr>
          <w:p w14:paraId="07200278" w14:textId="670E562C" w:rsidR="00E342B5" w:rsidRPr="00612DA1" w:rsidRDefault="007F06BC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7B4963" w:rsidRPr="0041570F" w14:paraId="27EDDDD1" w14:textId="77777777" w:rsidTr="006544A7">
        <w:tc>
          <w:tcPr>
            <w:tcW w:w="964" w:type="dxa"/>
            <w:vAlign w:val="center"/>
          </w:tcPr>
          <w:p w14:paraId="7363D6EE" w14:textId="5CD1CAEF" w:rsidR="007B4963" w:rsidRPr="00612DA1" w:rsidRDefault="007B4963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3699" w:type="dxa"/>
            <w:vAlign w:val="center"/>
          </w:tcPr>
          <w:p w14:paraId="58396764" w14:textId="5305683A" w:rsidR="007B4963" w:rsidRPr="00612DA1" w:rsidRDefault="007B4963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5515" w:type="dxa"/>
            <w:vAlign w:val="center"/>
          </w:tcPr>
          <w:p w14:paraId="1510E04C" w14:textId="6FDE72E3" w:rsidR="007B4963" w:rsidRPr="00612DA1" w:rsidRDefault="007F06BC" w:rsidP="00756900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Публичные торги не проводились</w:t>
            </w:r>
          </w:p>
        </w:tc>
        <w:tc>
          <w:tcPr>
            <w:tcW w:w="2797" w:type="dxa"/>
            <w:vAlign w:val="center"/>
          </w:tcPr>
          <w:p w14:paraId="437976A3" w14:textId="4CA31F2C" w:rsidR="007B4963" w:rsidRPr="00612DA1" w:rsidRDefault="0018132A" w:rsidP="00FC6B67">
            <w:pPr>
              <w:ind w:left="-108" w:right="-146"/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65" w:type="dxa"/>
            <w:vAlign w:val="center"/>
          </w:tcPr>
          <w:p w14:paraId="25C91971" w14:textId="02EC5C20" w:rsidR="007B4963" w:rsidRPr="00612DA1" w:rsidRDefault="00F00EDA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EE1CFCE" w14:textId="4096E089" w:rsidR="007B4963" w:rsidRPr="00612DA1" w:rsidRDefault="00F00EDA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00EDA" w:rsidRPr="0041570F" w14:paraId="66C76A85" w14:textId="77777777" w:rsidTr="006544A7">
        <w:tc>
          <w:tcPr>
            <w:tcW w:w="964" w:type="dxa"/>
            <w:vAlign w:val="center"/>
          </w:tcPr>
          <w:p w14:paraId="49D61109" w14:textId="6534533F" w:rsidR="00F00EDA" w:rsidRPr="00612DA1" w:rsidRDefault="00F00EDA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1.6.1.</w:t>
            </w:r>
          </w:p>
        </w:tc>
        <w:tc>
          <w:tcPr>
            <w:tcW w:w="3699" w:type="dxa"/>
          </w:tcPr>
          <w:p w14:paraId="3458613C" w14:textId="7085C50E" w:rsidR="00F00EDA" w:rsidRPr="00612DA1" w:rsidRDefault="00F00EDA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5515" w:type="dxa"/>
            <w:vAlign w:val="center"/>
          </w:tcPr>
          <w:p w14:paraId="3D9701E8" w14:textId="7C8BD7D4" w:rsidR="00F00EDA" w:rsidRPr="00612DA1" w:rsidRDefault="00F65ADC" w:rsidP="000D5120">
            <w:pPr>
              <w:ind w:left="-137"/>
              <w:jc w:val="both"/>
              <w:rPr>
                <w:color w:val="000000" w:themeColor="text1"/>
                <w:sz w:val="20"/>
              </w:rPr>
            </w:pPr>
            <w:r w:rsidRPr="00612DA1">
              <w:rPr>
                <w:color w:val="000000" w:themeColor="text1"/>
                <w:sz w:val="20"/>
              </w:rPr>
              <w:t>По итогам</w:t>
            </w:r>
            <w:r w:rsidR="00086E0B" w:rsidRPr="00612DA1">
              <w:rPr>
                <w:color w:val="000000" w:themeColor="text1"/>
                <w:sz w:val="20"/>
              </w:rPr>
              <w:t xml:space="preserve"> 2024</w:t>
            </w:r>
            <w:r w:rsidR="00E40675" w:rsidRPr="00612DA1">
              <w:rPr>
                <w:color w:val="000000" w:themeColor="text1"/>
                <w:sz w:val="20"/>
              </w:rPr>
              <w:t xml:space="preserve"> года </w:t>
            </w:r>
            <w:r w:rsidRPr="00612DA1">
              <w:rPr>
                <w:color w:val="000000" w:themeColor="text1"/>
                <w:sz w:val="20"/>
              </w:rPr>
              <w:t>неиспользуемые по назначению объекты недвижимого имущества социальной сферы, находящиеся в муниципальной собственности, не выявлены</w:t>
            </w:r>
          </w:p>
        </w:tc>
        <w:tc>
          <w:tcPr>
            <w:tcW w:w="2797" w:type="dxa"/>
            <w:vAlign w:val="center"/>
          </w:tcPr>
          <w:p w14:paraId="6530E337" w14:textId="35B7591F" w:rsidR="00F00EDA" w:rsidRPr="00612DA1" w:rsidRDefault="00F00EDA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65" w:type="dxa"/>
            <w:vAlign w:val="center"/>
          </w:tcPr>
          <w:p w14:paraId="1F89AF31" w14:textId="56E5A471" w:rsidR="00F00EDA" w:rsidRPr="00612DA1" w:rsidRDefault="00F00EDA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37" w:type="dxa"/>
            <w:vAlign w:val="center"/>
          </w:tcPr>
          <w:p w14:paraId="0012A819" w14:textId="0E1C37F0" w:rsidR="00F00EDA" w:rsidRPr="00612DA1" w:rsidRDefault="00F65ADC" w:rsidP="004A4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i/>
                <w:i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237AF" w:rsidRPr="0041570F" w14:paraId="4D9F1D4F" w14:textId="77777777" w:rsidTr="006544A7">
        <w:tc>
          <w:tcPr>
            <w:tcW w:w="964" w:type="dxa"/>
            <w:vAlign w:val="center"/>
          </w:tcPr>
          <w:p w14:paraId="6ED8C5AE" w14:textId="2B73B6D1" w:rsidR="00D237AF" w:rsidRPr="0041570F" w:rsidRDefault="00D237AF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699" w:type="dxa"/>
            <w:vAlign w:val="center"/>
          </w:tcPr>
          <w:p w14:paraId="0D249761" w14:textId="71D78F9C" w:rsidR="00D237AF" w:rsidRPr="0041570F" w:rsidRDefault="00D237AF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5515" w:type="dxa"/>
            <w:vAlign w:val="center"/>
          </w:tcPr>
          <w:p w14:paraId="58D2CA16" w14:textId="15DB3D82" w:rsidR="00D237AF" w:rsidRPr="00CC2C1C" w:rsidRDefault="00D237AF" w:rsidP="006836C3">
            <w:pPr>
              <w:ind w:left="-137" w:right="-65"/>
              <w:jc w:val="center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lastRenderedPageBreak/>
              <w:t xml:space="preserve">Созданы условия для увеличения количества детей и молодежи, участников мероприятий, направленных на развитие научно-технического творчества.  Количество объединений технической </w:t>
            </w:r>
            <w:r w:rsidRPr="00CC2C1C">
              <w:rPr>
                <w:color w:val="000000" w:themeColor="text1"/>
                <w:sz w:val="18"/>
                <w:szCs w:val="18"/>
              </w:rPr>
              <w:lastRenderedPageBreak/>
              <w:t>направленности увеличилось до 19</w:t>
            </w:r>
          </w:p>
          <w:p w14:paraId="299FA1D5" w14:textId="4DFCA7E4" w:rsidR="00D237AF" w:rsidRPr="00CC2C1C" w:rsidRDefault="00D237AF" w:rsidP="006836C3">
            <w:pPr>
              <w:ind w:left="-137"/>
              <w:jc w:val="center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(«Юный техник», «Юный конструктор», «Начально-техническое моделирование», «Форсаж», «</w:t>
            </w:r>
            <w:r w:rsidRPr="00CC2C1C">
              <w:rPr>
                <w:color w:val="000000" w:themeColor="text1"/>
                <w:sz w:val="18"/>
                <w:szCs w:val="18"/>
                <w:lang w:val="en-US"/>
              </w:rPr>
              <w:t>IT</w:t>
            </w:r>
            <w:r w:rsidRPr="00CC2C1C">
              <w:rPr>
                <w:color w:val="000000" w:themeColor="text1"/>
                <w:sz w:val="18"/>
                <w:szCs w:val="18"/>
              </w:rPr>
              <w:t xml:space="preserve"> с нуля», «Фотостудия», "Робототехника" «Робототехника – </w:t>
            </w:r>
            <w:proofErr w:type="spellStart"/>
            <w:r w:rsidRPr="00CC2C1C">
              <w:rPr>
                <w:color w:val="000000" w:themeColor="text1"/>
                <w:sz w:val="18"/>
                <w:szCs w:val="18"/>
              </w:rPr>
              <w:t>Лего</w:t>
            </w:r>
            <w:proofErr w:type="spellEnd"/>
            <w:r w:rsidRPr="00CC2C1C">
              <w:rPr>
                <w:color w:val="000000" w:themeColor="text1"/>
                <w:sz w:val="18"/>
                <w:szCs w:val="18"/>
              </w:rPr>
              <w:t>», «Образовательная робототехника», «3</w:t>
            </w:r>
            <w:r w:rsidRPr="00CC2C1C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CC2C1C">
              <w:rPr>
                <w:color w:val="000000" w:themeColor="text1"/>
                <w:sz w:val="18"/>
                <w:szCs w:val="18"/>
              </w:rPr>
              <w:t xml:space="preserve">-моделька», "Компьютерная грамотность», «Объектив»), функционирующих на базе МБУ ДО ЦРТДЮ и филиала МБОУ </w:t>
            </w:r>
            <w:proofErr w:type="spellStart"/>
            <w:r w:rsidRPr="00CC2C1C">
              <w:rPr>
                <w:color w:val="000000" w:themeColor="text1"/>
                <w:sz w:val="18"/>
                <w:szCs w:val="18"/>
              </w:rPr>
              <w:t>Кишкинской</w:t>
            </w:r>
            <w:proofErr w:type="spellEnd"/>
            <w:r w:rsidRPr="00CC2C1C">
              <w:rPr>
                <w:color w:val="000000" w:themeColor="text1"/>
                <w:sz w:val="18"/>
                <w:szCs w:val="18"/>
              </w:rPr>
              <w:t xml:space="preserve">, СШ </w:t>
            </w:r>
            <w:proofErr w:type="spellStart"/>
            <w:r w:rsidRPr="00CC2C1C">
              <w:rPr>
                <w:color w:val="000000" w:themeColor="text1"/>
                <w:sz w:val="18"/>
                <w:szCs w:val="18"/>
              </w:rPr>
              <w:t>Холязинской</w:t>
            </w:r>
            <w:proofErr w:type="spellEnd"/>
            <w:r w:rsidRPr="00CC2C1C">
              <w:rPr>
                <w:color w:val="000000" w:themeColor="text1"/>
                <w:sz w:val="18"/>
                <w:szCs w:val="18"/>
              </w:rPr>
              <w:t xml:space="preserve"> ОШ</w:t>
            </w:r>
          </w:p>
          <w:p w14:paraId="70C1B0A3" w14:textId="77777777" w:rsidR="006836C3" w:rsidRPr="00CC2C1C" w:rsidRDefault="00D237AF" w:rsidP="006836C3">
            <w:pPr>
              <w:ind w:left="-137" w:right="-80"/>
              <w:jc w:val="center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 xml:space="preserve">(Точка роста), МБОУ Советской СШ (Точка роста), </w:t>
            </w:r>
          </w:p>
          <w:p w14:paraId="6C103B2C" w14:textId="51A2631C" w:rsidR="00D237AF" w:rsidRPr="00CC2C1C" w:rsidRDefault="00D237AF" w:rsidP="006836C3">
            <w:pPr>
              <w:ind w:left="-137" w:right="-80"/>
              <w:jc w:val="center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 xml:space="preserve">МБОУ </w:t>
            </w:r>
            <w:proofErr w:type="spellStart"/>
            <w:r w:rsidRPr="00CC2C1C">
              <w:rPr>
                <w:color w:val="000000" w:themeColor="text1"/>
                <w:sz w:val="18"/>
                <w:szCs w:val="18"/>
              </w:rPr>
              <w:t>Большемурашкинской</w:t>
            </w:r>
            <w:proofErr w:type="spellEnd"/>
            <w:r w:rsidRPr="00CC2C1C">
              <w:rPr>
                <w:color w:val="000000" w:themeColor="text1"/>
                <w:sz w:val="18"/>
                <w:szCs w:val="18"/>
              </w:rPr>
              <w:t xml:space="preserve"> СШ (Точка роста)</w:t>
            </w:r>
          </w:p>
          <w:p w14:paraId="4FD01EC2" w14:textId="45BAFC2C" w:rsidR="00D237AF" w:rsidRPr="00CC2C1C" w:rsidRDefault="00D237AF" w:rsidP="006836C3">
            <w:pPr>
              <w:ind w:left="-137" w:right="-80"/>
              <w:jc w:val="center"/>
              <w:rPr>
                <w:color w:val="000000" w:themeColor="text1"/>
                <w:sz w:val="20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МБОУ Кишкинская СШ (Точка роста), ЦОС (МБОУ Советская СШ), ЦОС (МБОУ Большемурашкинская СШ)</w:t>
            </w:r>
          </w:p>
        </w:tc>
        <w:tc>
          <w:tcPr>
            <w:tcW w:w="2797" w:type="dxa"/>
            <w:vAlign w:val="center"/>
          </w:tcPr>
          <w:p w14:paraId="7E38CCFE" w14:textId="245CD3A3" w:rsidR="00D237AF" w:rsidRPr="00CC2C1C" w:rsidRDefault="00D237AF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lastRenderedPageBreak/>
              <w:t xml:space="preserve">Увеличение количества детей и молодежи по </w:t>
            </w:r>
            <w:r w:rsidRPr="00CC2C1C">
              <w:rPr>
                <w:color w:val="000000" w:themeColor="text1"/>
                <w:sz w:val="22"/>
                <w:szCs w:val="22"/>
              </w:rPr>
              <w:lastRenderedPageBreak/>
              <w:t>участию в мероприятиях, направленных на развитие научно-технического творчества</w:t>
            </w:r>
          </w:p>
        </w:tc>
        <w:tc>
          <w:tcPr>
            <w:tcW w:w="965" w:type="dxa"/>
            <w:vAlign w:val="center"/>
          </w:tcPr>
          <w:p w14:paraId="186C2772" w14:textId="7D8DD1A4" w:rsidR="00D237AF" w:rsidRPr="00CC2C1C" w:rsidRDefault="00D237AF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737" w:type="dxa"/>
            <w:vAlign w:val="center"/>
          </w:tcPr>
          <w:p w14:paraId="641D2847" w14:textId="396550F2" w:rsidR="00D237AF" w:rsidRPr="00CC2C1C" w:rsidRDefault="000D5120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</w:t>
            </w:r>
          </w:p>
        </w:tc>
      </w:tr>
      <w:tr w:rsidR="002463ED" w:rsidRPr="0041570F" w14:paraId="57BF4293" w14:textId="77777777" w:rsidTr="006544A7">
        <w:tc>
          <w:tcPr>
            <w:tcW w:w="964" w:type="dxa"/>
            <w:vAlign w:val="center"/>
          </w:tcPr>
          <w:p w14:paraId="5C04A7FB" w14:textId="2D2BFA48" w:rsidR="002463ED" w:rsidRPr="00612DA1" w:rsidRDefault="002463ED" w:rsidP="00F00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3699" w:type="dxa"/>
            <w:vAlign w:val="center"/>
          </w:tcPr>
          <w:p w14:paraId="39AD1C67" w14:textId="69B1AFF7" w:rsidR="002463ED" w:rsidRPr="00612DA1" w:rsidRDefault="00A27B25" w:rsidP="00F00ED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5515" w:type="dxa"/>
            <w:vAlign w:val="center"/>
          </w:tcPr>
          <w:p w14:paraId="41F021AE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>Информация размещена на сайте администрации округа в разделах:</w:t>
            </w:r>
          </w:p>
          <w:p w14:paraId="3448E03C" w14:textId="77777777" w:rsid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 xml:space="preserve"> 1). Продажа муниципального имущества </w:t>
            </w:r>
            <w:hyperlink r:id="rId9" w:history="1">
              <w:r w:rsidRPr="00A66C7B">
                <w:rPr>
                  <w:rStyle w:val="ad"/>
                  <w:sz w:val="22"/>
                  <w:szCs w:val="22"/>
                </w:rPr>
                <w:t>https://admbmur.nobl.ru/activity/44775/</w:t>
              </w:r>
            </w:hyperlink>
            <w:r w:rsidRPr="00A66C7B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6028F3E4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CF3755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>2). Аренда муниципального имущества</w:t>
            </w:r>
          </w:p>
          <w:p w14:paraId="41277B8D" w14:textId="2A8ABA68" w:rsidR="002463ED" w:rsidRPr="0041570F" w:rsidRDefault="00CE7CFC" w:rsidP="00A66C7B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A66C7B" w:rsidRPr="00A66C7B">
                <w:rPr>
                  <w:rStyle w:val="ad"/>
                  <w:sz w:val="22"/>
                  <w:szCs w:val="22"/>
                </w:rPr>
                <w:t>https://admbmur.nobl.ru/activity/45368/</w:t>
              </w:r>
            </w:hyperlink>
          </w:p>
        </w:tc>
        <w:tc>
          <w:tcPr>
            <w:tcW w:w="2797" w:type="dxa"/>
            <w:vAlign w:val="center"/>
          </w:tcPr>
          <w:p w14:paraId="22BBABCA" w14:textId="4127C241" w:rsidR="002463ED" w:rsidRPr="00A66C7B" w:rsidRDefault="00A27B25" w:rsidP="00F00EDA">
            <w:pPr>
              <w:jc w:val="both"/>
              <w:rPr>
                <w:color w:val="FF0000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65" w:type="dxa"/>
            <w:vAlign w:val="center"/>
          </w:tcPr>
          <w:p w14:paraId="14BA1683" w14:textId="0C8131DD" w:rsidR="002463ED" w:rsidRPr="00A66C7B" w:rsidRDefault="008C66CB" w:rsidP="00F00EDA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41FE66EC" w14:textId="5362B3D1" w:rsidR="002463ED" w:rsidRPr="00A66C7B" w:rsidRDefault="008C66CB" w:rsidP="00F00EDA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6A88A1D1" w14:textId="77777777" w:rsidTr="006544A7">
        <w:tc>
          <w:tcPr>
            <w:tcW w:w="964" w:type="dxa"/>
            <w:vAlign w:val="center"/>
          </w:tcPr>
          <w:p w14:paraId="29F929E9" w14:textId="180F0542" w:rsidR="00151805" w:rsidRPr="00612DA1" w:rsidRDefault="00151805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1.11.3.</w:t>
            </w:r>
          </w:p>
        </w:tc>
        <w:tc>
          <w:tcPr>
            <w:tcW w:w="3699" w:type="dxa"/>
          </w:tcPr>
          <w:p w14:paraId="56C9970D" w14:textId="0106A811" w:rsidR="00151805" w:rsidRPr="00612DA1" w:rsidRDefault="00151805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5515" w:type="dxa"/>
            <w:vAlign w:val="center"/>
          </w:tcPr>
          <w:p w14:paraId="2B15565C" w14:textId="77777777" w:rsid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>Информация размещается в сети Интернет на официальном  сайте администрации округа. Актуализируется ежегодно до 31 января текущего года.</w:t>
            </w:r>
          </w:p>
          <w:p w14:paraId="17B74877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DA2DD6" w14:textId="77777777" w:rsidR="00756900" w:rsidRPr="00756900" w:rsidRDefault="00CE7CFC" w:rsidP="00756900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756900" w:rsidRPr="00756900">
                <w:rPr>
                  <w:color w:val="0563C1"/>
                  <w:sz w:val="22"/>
                  <w:szCs w:val="22"/>
                  <w:u w:val="single"/>
                </w:rPr>
                <w:t>https://admbmur.nobl.ru/activity/51268/</w:t>
              </w:r>
            </w:hyperlink>
          </w:p>
          <w:p w14:paraId="0EB4AB89" w14:textId="5CB257AB" w:rsidR="00151805" w:rsidRPr="0041570F" w:rsidRDefault="00151805" w:rsidP="007569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44256A21" w14:textId="1858DD32" w:rsidR="00151805" w:rsidRPr="0041570F" w:rsidRDefault="00151805" w:rsidP="00FC6B67">
            <w:pPr>
              <w:ind w:left="-108" w:right="-146"/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</w:t>
            </w:r>
            <w:r w:rsidR="00FC6B67">
              <w:rPr>
                <w:color w:val="000000"/>
                <w:sz w:val="22"/>
                <w:szCs w:val="22"/>
              </w:rPr>
              <w:t xml:space="preserve">айтах муниципальных образований </w:t>
            </w:r>
            <w:r w:rsidRPr="00151805">
              <w:rPr>
                <w:color w:val="000000"/>
                <w:sz w:val="22"/>
                <w:szCs w:val="22"/>
              </w:rPr>
              <w:t>Нижегородской области в сети «Интернет» актуальной информации об объект</w:t>
            </w:r>
            <w:r w:rsidR="00FC6B67">
              <w:rPr>
                <w:color w:val="000000"/>
                <w:sz w:val="22"/>
                <w:szCs w:val="22"/>
              </w:rPr>
              <w:t xml:space="preserve">ах, находящихся в муниципальной </w:t>
            </w:r>
            <w:r w:rsidRPr="00151805">
              <w:rPr>
                <w:color w:val="000000"/>
                <w:sz w:val="22"/>
                <w:szCs w:val="22"/>
              </w:rPr>
              <w:t>собственности муниципальных образований Нижегородской области</w:t>
            </w:r>
          </w:p>
        </w:tc>
        <w:tc>
          <w:tcPr>
            <w:tcW w:w="965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6544A7">
        <w:tc>
          <w:tcPr>
            <w:tcW w:w="964" w:type="dxa"/>
            <w:vAlign w:val="center"/>
          </w:tcPr>
          <w:p w14:paraId="6686130C" w14:textId="23F303B0" w:rsidR="00151805" w:rsidRPr="00612DA1" w:rsidRDefault="00151805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3699" w:type="dxa"/>
          </w:tcPr>
          <w:p w14:paraId="4095A148" w14:textId="7FF73634" w:rsidR="00151805" w:rsidRPr="00612DA1" w:rsidRDefault="00151805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5515" w:type="dxa"/>
            <w:vAlign w:val="center"/>
          </w:tcPr>
          <w:p w14:paraId="349AE39B" w14:textId="77777777" w:rsid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6C7B">
              <w:rPr>
                <w:color w:val="000000" w:themeColor="text1"/>
                <w:sz w:val="22"/>
                <w:szCs w:val="22"/>
              </w:rPr>
              <w:t>Информация размещается в сети Интернет на официальном  сайте администрации округа. Актуализируется ежегодно по мере необходимости, но не позднее 01 ноября текущего года.</w:t>
            </w:r>
          </w:p>
          <w:p w14:paraId="276E4D69" w14:textId="77777777" w:rsidR="00A66C7B" w:rsidRPr="00A66C7B" w:rsidRDefault="00A66C7B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51A7738" w14:textId="77777777" w:rsidR="00A66C7B" w:rsidRPr="00A66C7B" w:rsidRDefault="00CE7CFC" w:rsidP="00A66C7B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" w:history="1">
              <w:r w:rsidR="00A66C7B" w:rsidRPr="00A66C7B">
                <w:rPr>
                  <w:rStyle w:val="ad"/>
                  <w:sz w:val="22"/>
                  <w:szCs w:val="22"/>
                </w:rPr>
                <w:t>https://admbmur.nobl.ru/activity/48436/</w:t>
              </w:r>
            </w:hyperlink>
            <w:r w:rsidR="00A66C7B" w:rsidRPr="00A66C7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590C8A" w14:textId="23E8CA05" w:rsidR="00151805" w:rsidRPr="0041570F" w:rsidRDefault="00151805" w:rsidP="00E4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3E42EB9D" w14:textId="2BA9FB0C" w:rsidR="00151805" w:rsidRPr="00A66C7B" w:rsidRDefault="00151805" w:rsidP="00CD2C91">
            <w:pPr>
              <w:jc w:val="both"/>
              <w:rPr>
                <w:color w:val="FF0000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65" w:type="dxa"/>
            <w:vAlign w:val="center"/>
          </w:tcPr>
          <w:p w14:paraId="2855CBF0" w14:textId="3CDE78BF" w:rsidR="00151805" w:rsidRPr="00A66C7B" w:rsidRDefault="008C66CB" w:rsidP="00CD2C91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E7D9139" w14:textId="3DCAF9A0" w:rsidR="00151805" w:rsidRPr="00A66C7B" w:rsidRDefault="008C66CB" w:rsidP="00CD2C91">
            <w:pPr>
              <w:jc w:val="center"/>
              <w:rPr>
                <w:color w:val="FF0000"/>
                <w:sz w:val="22"/>
                <w:szCs w:val="22"/>
              </w:rPr>
            </w:pPr>
            <w:r w:rsidRPr="00A66C7B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3913D3E9" w14:textId="77777777" w:rsidTr="006544A7">
        <w:tc>
          <w:tcPr>
            <w:tcW w:w="964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69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5515" w:type="dxa"/>
            <w:vAlign w:val="center"/>
          </w:tcPr>
          <w:p w14:paraId="479CF666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Негосударственные организации, реализующие программы дошкольного, общего и среднего</w:t>
            </w:r>
          </w:p>
          <w:p w14:paraId="6BA5840A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профессионального</w:t>
            </w:r>
          </w:p>
          <w:p w14:paraId="5A7B2D6E" w14:textId="77777777" w:rsidR="00151805" w:rsidRPr="00CC2C1C" w:rsidRDefault="00F65ADC" w:rsidP="00F65AD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  <w:r w:rsidR="004B0510" w:rsidRPr="00CC2C1C">
              <w:rPr>
                <w:color w:val="000000" w:themeColor="text1"/>
                <w:sz w:val="18"/>
                <w:szCs w:val="18"/>
              </w:rPr>
              <w:t>.</w:t>
            </w:r>
          </w:p>
          <w:p w14:paraId="60603D9D" w14:textId="7F216B2C" w:rsidR="004B0510" w:rsidRPr="00CC2C1C" w:rsidRDefault="004B0510" w:rsidP="00F65AD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Очередь в муниципальные дошкольные учреждения</w:t>
            </w:r>
            <w:r w:rsidR="002223F1" w:rsidRPr="00CC2C1C">
              <w:rPr>
                <w:color w:val="000000" w:themeColor="text1"/>
                <w:sz w:val="18"/>
                <w:szCs w:val="18"/>
              </w:rPr>
              <w:t xml:space="preserve"> округа</w:t>
            </w:r>
            <w:r w:rsidRPr="00CC2C1C">
              <w:rPr>
                <w:color w:val="000000" w:themeColor="text1"/>
                <w:sz w:val="18"/>
                <w:szCs w:val="18"/>
              </w:rPr>
              <w:t xml:space="preserve"> отсутствует.</w:t>
            </w:r>
          </w:p>
          <w:p w14:paraId="001A006E" w14:textId="40198593" w:rsidR="004B0510" w:rsidRPr="00E0025F" w:rsidRDefault="004B0510" w:rsidP="004B0510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 xml:space="preserve">В муниципальных общеобразовательных организациях </w:t>
            </w:r>
            <w:r w:rsidR="002223F1" w:rsidRPr="00CC2C1C">
              <w:rPr>
                <w:color w:val="000000" w:themeColor="text1"/>
                <w:sz w:val="18"/>
                <w:szCs w:val="18"/>
              </w:rPr>
              <w:t xml:space="preserve">округа </w:t>
            </w:r>
            <w:r w:rsidRPr="00CC2C1C">
              <w:rPr>
                <w:color w:val="000000" w:themeColor="text1"/>
                <w:sz w:val="18"/>
                <w:szCs w:val="18"/>
              </w:rPr>
              <w:t>обучение организовано в одну смену.</w:t>
            </w:r>
          </w:p>
        </w:tc>
        <w:tc>
          <w:tcPr>
            <w:tcW w:w="2797" w:type="dxa"/>
            <w:vAlign w:val="center"/>
          </w:tcPr>
          <w:p w14:paraId="008F3057" w14:textId="4800FA50" w:rsidR="00151805" w:rsidRPr="00CC2C1C" w:rsidRDefault="008C66C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65" w:type="dxa"/>
            <w:vAlign w:val="center"/>
          </w:tcPr>
          <w:p w14:paraId="103E2BD0" w14:textId="688FA680" w:rsidR="00151805" w:rsidRPr="00CC2C1C" w:rsidRDefault="008C66C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C2380E0" w14:textId="69F37BBA" w:rsidR="00151805" w:rsidRPr="00CC2C1C" w:rsidRDefault="008C66C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6544A7">
        <w:tc>
          <w:tcPr>
            <w:tcW w:w="964" w:type="dxa"/>
            <w:vAlign w:val="center"/>
          </w:tcPr>
          <w:p w14:paraId="7A54B8A4" w14:textId="672895A3" w:rsidR="0002554C" w:rsidRPr="0041570F" w:rsidRDefault="0002554C" w:rsidP="00CD2C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1F3C766C" w14:textId="440C95B7" w:rsidR="0002554C" w:rsidRPr="0041570F" w:rsidRDefault="0002554C" w:rsidP="00CD2C91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5515" w:type="dxa"/>
            <w:vAlign w:val="center"/>
          </w:tcPr>
          <w:p w14:paraId="52F9D154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Негосударственные организации, реализующие программы дошкольного, общего и среднего</w:t>
            </w:r>
          </w:p>
          <w:p w14:paraId="54E06812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профессионального</w:t>
            </w:r>
          </w:p>
          <w:p w14:paraId="6D97D709" w14:textId="40054B3D" w:rsidR="0002554C" w:rsidRPr="00CC2C1C" w:rsidRDefault="00F65ADC" w:rsidP="00F65AD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</w:p>
        </w:tc>
        <w:tc>
          <w:tcPr>
            <w:tcW w:w="2797" w:type="dxa"/>
            <w:vAlign w:val="center"/>
          </w:tcPr>
          <w:p w14:paraId="7521713F" w14:textId="77777777" w:rsidR="0002554C" w:rsidRPr="00CC2C1C" w:rsidRDefault="0002554C" w:rsidP="00CD2C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65" w:type="dxa"/>
            <w:vAlign w:val="center"/>
          </w:tcPr>
          <w:p w14:paraId="1F027D31" w14:textId="77777777" w:rsidR="0002554C" w:rsidRPr="00CC2C1C" w:rsidRDefault="0002554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D898BA8" w14:textId="77777777" w:rsidR="0002554C" w:rsidRPr="00CC2C1C" w:rsidRDefault="0002554C" w:rsidP="00CD2C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6544A7">
        <w:tc>
          <w:tcPr>
            <w:tcW w:w="964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69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предоставляющих услуги </w:t>
            </w:r>
            <w:r w:rsidRPr="00FA018B">
              <w:rPr>
                <w:sz w:val="22"/>
                <w:szCs w:val="22"/>
              </w:rPr>
              <w:lastRenderedPageBreak/>
              <w:t>дошкольного, общего и среднего 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5515" w:type="dxa"/>
            <w:vAlign w:val="center"/>
          </w:tcPr>
          <w:p w14:paraId="03D33851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lastRenderedPageBreak/>
              <w:t>Негосударственные организации, реализующие программы дошкольного, общего и среднего</w:t>
            </w:r>
          </w:p>
          <w:p w14:paraId="59242D2D" w14:textId="77777777" w:rsidR="00F65ADC" w:rsidRPr="00CC2C1C" w:rsidRDefault="00F65ADC" w:rsidP="00F65ADC">
            <w:pPr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профессионального</w:t>
            </w:r>
          </w:p>
          <w:p w14:paraId="42B060A6" w14:textId="5BE60890" w:rsidR="0002554C" w:rsidRPr="00CC2C1C" w:rsidRDefault="00F65ADC" w:rsidP="00F65AD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8"/>
                <w:szCs w:val="18"/>
              </w:rPr>
              <w:t>образования на территории округа отсутствуют</w:t>
            </w:r>
          </w:p>
        </w:tc>
        <w:tc>
          <w:tcPr>
            <w:tcW w:w="2797" w:type="dxa"/>
            <w:vAlign w:val="center"/>
          </w:tcPr>
          <w:p w14:paraId="03788638" w14:textId="36D71AE2" w:rsidR="0002554C" w:rsidRPr="00CC2C1C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 xml:space="preserve">Нормативный правовой акт / программа мероприятий (при </w:t>
            </w:r>
            <w:r w:rsidRPr="00CC2C1C">
              <w:rPr>
                <w:color w:val="000000" w:themeColor="text1"/>
                <w:sz w:val="22"/>
                <w:szCs w:val="22"/>
              </w:rPr>
              <w:lastRenderedPageBreak/>
              <w:t>необходимости)</w:t>
            </w:r>
          </w:p>
        </w:tc>
        <w:tc>
          <w:tcPr>
            <w:tcW w:w="965" w:type="dxa"/>
            <w:vAlign w:val="center"/>
          </w:tcPr>
          <w:p w14:paraId="41C1B184" w14:textId="752F1675" w:rsidR="0002554C" w:rsidRPr="00CC2C1C" w:rsidRDefault="00FA018B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737" w:type="dxa"/>
            <w:vAlign w:val="center"/>
          </w:tcPr>
          <w:p w14:paraId="3EC3DE02" w14:textId="2A7D75D9" w:rsidR="0002554C" w:rsidRPr="00E0025F" w:rsidRDefault="00FA018B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E0025F">
              <w:rPr>
                <w:color w:val="FF0000"/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6544A7">
        <w:tc>
          <w:tcPr>
            <w:tcW w:w="964" w:type="dxa"/>
            <w:vAlign w:val="center"/>
          </w:tcPr>
          <w:p w14:paraId="1C0F6285" w14:textId="5D683A87" w:rsidR="00151805" w:rsidRPr="00612DA1" w:rsidRDefault="00151805" w:rsidP="001518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3699" w:type="dxa"/>
            <w:vAlign w:val="center"/>
          </w:tcPr>
          <w:p w14:paraId="1543429D" w14:textId="52625277" w:rsidR="00151805" w:rsidRPr="00612DA1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Внесение изменений в муниципальные схемы размещения НТО</w:t>
            </w:r>
          </w:p>
        </w:tc>
        <w:tc>
          <w:tcPr>
            <w:tcW w:w="5515" w:type="dxa"/>
            <w:vAlign w:val="center"/>
          </w:tcPr>
          <w:p w14:paraId="7B03667E" w14:textId="6AE7345F" w:rsidR="00F65ADC" w:rsidRPr="00612DA1" w:rsidRDefault="000D5120" w:rsidP="00F65AD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01.01.2025 </w:t>
            </w:r>
            <w:r w:rsidR="00F65ADC" w:rsidRPr="00612DA1">
              <w:rPr>
                <w:color w:val="000000" w:themeColor="text1"/>
                <w:sz w:val="20"/>
              </w:rPr>
              <w:t xml:space="preserve">всего 88 мест размещения  НТО. </w:t>
            </w:r>
            <w:r w:rsidR="00EB0641" w:rsidRPr="00612DA1">
              <w:rPr>
                <w:color w:val="000000" w:themeColor="text1"/>
                <w:sz w:val="20"/>
              </w:rPr>
              <w:t xml:space="preserve"> </w:t>
            </w:r>
            <w:r w:rsidR="00F65ADC" w:rsidRPr="00612DA1">
              <w:rPr>
                <w:color w:val="000000" w:themeColor="text1"/>
                <w:sz w:val="20"/>
              </w:rPr>
              <w:t>Последняя актуализация 29.06.2021.</w:t>
            </w:r>
          </w:p>
          <w:p w14:paraId="505F40A6" w14:textId="3C051205" w:rsidR="002223F1" w:rsidRPr="00612DA1" w:rsidRDefault="00F65ADC" w:rsidP="000D5120">
            <w:pPr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0"/>
              </w:rPr>
              <w:t>Обращений о выделении</w:t>
            </w:r>
            <w:r w:rsidR="00EB0641" w:rsidRPr="00612DA1">
              <w:rPr>
                <w:color w:val="000000" w:themeColor="text1"/>
                <w:sz w:val="20"/>
              </w:rPr>
              <w:t xml:space="preserve"> за</w:t>
            </w:r>
            <w:r w:rsidR="006E475B" w:rsidRPr="00612DA1">
              <w:rPr>
                <w:color w:val="000000" w:themeColor="text1"/>
                <w:sz w:val="20"/>
              </w:rPr>
              <w:t xml:space="preserve"> 2024</w:t>
            </w:r>
            <w:r w:rsidR="00FF2244" w:rsidRPr="00612DA1">
              <w:rPr>
                <w:color w:val="000000" w:themeColor="text1"/>
                <w:sz w:val="20"/>
              </w:rPr>
              <w:t>г не поступало.</w:t>
            </w:r>
          </w:p>
        </w:tc>
        <w:tc>
          <w:tcPr>
            <w:tcW w:w="2797" w:type="dxa"/>
            <w:vAlign w:val="center"/>
          </w:tcPr>
          <w:p w14:paraId="7140024F" w14:textId="6DFA757E" w:rsidR="00151805" w:rsidRPr="00612DA1" w:rsidRDefault="00FA018B" w:rsidP="001518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65" w:type="dxa"/>
            <w:vAlign w:val="center"/>
          </w:tcPr>
          <w:p w14:paraId="000A1C22" w14:textId="47242AEC" w:rsidR="00151805" w:rsidRPr="006E475B" w:rsidRDefault="00422499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FA58104" w14:textId="518F8CE7" w:rsidR="00151805" w:rsidRPr="006E475B" w:rsidRDefault="00422499" w:rsidP="00151805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51487" w:rsidRPr="0041570F" w14:paraId="32AB0166" w14:textId="77777777" w:rsidTr="006544A7">
        <w:tc>
          <w:tcPr>
            <w:tcW w:w="964" w:type="dxa"/>
            <w:vAlign w:val="center"/>
          </w:tcPr>
          <w:p w14:paraId="17A08DD0" w14:textId="73BD8520" w:rsidR="00551487" w:rsidRPr="00612DA1" w:rsidRDefault="00551487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1.28.3.</w:t>
            </w:r>
          </w:p>
        </w:tc>
        <w:tc>
          <w:tcPr>
            <w:tcW w:w="3699" w:type="dxa"/>
            <w:vAlign w:val="center"/>
          </w:tcPr>
          <w:p w14:paraId="056D1D36" w14:textId="48CC4418" w:rsidR="00551487" w:rsidRPr="00612DA1" w:rsidRDefault="00551487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5515" w:type="dxa"/>
            <w:vAlign w:val="center"/>
          </w:tcPr>
          <w:p w14:paraId="46066062" w14:textId="3B8BF2DA" w:rsidR="00551487" w:rsidRPr="00612DA1" w:rsidRDefault="0098081E" w:rsidP="0094254D">
            <w:pPr>
              <w:ind w:right="-108"/>
              <w:jc w:val="both"/>
              <w:rPr>
                <w:color w:val="000000" w:themeColor="text1"/>
                <w:sz w:val="20"/>
              </w:rPr>
            </w:pPr>
            <w:r w:rsidRPr="00612DA1">
              <w:rPr>
                <w:color w:val="000000" w:themeColor="text1"/>
                <w:sz w:val="20"/>
              </w:rPr>
              <w:t>На территории р.п. Большое Мурашкино еженедельно по субботам осуществляют деятел</w:t>
            </w:r>
            <w:r w:rsidR="002223F1" w:rsidRPr="00612DA1">
              <w:rPr>
                <w:color w:val="000000" w:themeColor="text1"/>
                <w:sz w:val="20"/>
              </w:rPr>
              <w:t>ьность 2 ярмарки выходного дня.</w:t>
            </w:r>
            <w:r w:rsidRPr="00612DA1">
              <w:rPr>
                <w:color w:val="000000" w:themeColor="text1"/>
                <w:sz w:val="20"/>
              </w:rPr>
              <w:t xml:space="preserve"> Всего в течение </w:t>
            </w:r>
            <w:r w:rsidR="006E475B" w:rsidRPr="00612DA1">
              <w:rPr>
                <w:color w:val="000000" w:themeColor="text1"/>
                <w:sz w:val="20"/>
              </w:rPr>
              <w:t xml:space="preserve"> 2024г организовано 52</w:t>
            </w:r>
            <w:r w:rsidRPr="00612DA1">
              <w:rPr>
                <w:color w:val="000000" w:themeColor="text1"/>
                <w:sz w:val="20"/>
              </w:rPr>
              <w:t xml:space="preserve"> мероприятия.</w:t>
            </w:r>
            <w:r w:rsidR="0094254D">
              <w:rPr>
                <w:color w:val="000000" w:themeColor="text1"/>
                <w:sz w:val="20"/>
              </w:rPr>
              <w:t xml:space="preserve"> Кроме того организованно площадки «</w:t>
            </w:r>
            <w:r w:rsidR="0094254D" w:rsidRPr="00612DA1">
              <w:rPr>
                <w:color w:val="000000" w:themeColor="text1"/>
                <w:sz w:val="22"/>
                <w:szCs w:val="22"/>
              </w:rPr>
              <w:t xml:space="preserve">Покупайте </w:t>
            </w:r>
            <w:proofErr w:type="gramStart"/>
            <w:r w:rsidR="0094254D" w:rsidRPr="00612DA1">
              <w:rPr>
                <w:color w:val="000000" w:themeColor="text1"/>
                <w:sz w:val="22"/>
                <w:szCs w:val="22"/>
              </w:rPr>
              <w:t>нижегородское</w:t>
            </w:r>
            <w:proofErr w:type="gramEnd"/>
            <w:r w:rsidR="0094254D" w:rsidRPr="00612DA1">
              <w:rPr>
                <w:color w:val="000000" w:themeColor="text1"/>
                <w:sz w:val="22"/>
                <w:szCs w:val="22"/>
              </w:rPr>
              <w:t>»</w:t>
            </w:r>
            <w:r w:rsidR="0094254D">
              <w:rPr>
                <w:color w:val="000000" w:themeColor="text1"/>
                <w:sz w:val="22"/>
                <w:szCs w:val="22"/>
              </w:rPr>
              <w:t xml:space="preserve"> при проведении 2х мероприятий округа.  </w:t>
            </w:r>
          </w:p>
        </w:tc>
        <w:tc>
          <w:tcPr>
            <w:tcW w:w="2797" w:type="dxa"/>
            <w:vAlign w:val="center"/>
          </w:tcPr>
          <w:p w14:paraId="7DAC592D" w14:textId="4E58CDE7" w:rsidR="00551487" w:rsidRPr="00612DA1" w:rsidRDefault="00551487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65" w:type="dxa"/>
            <w:vAlign w:val="center"/>
          </w:tcPr>
          <w:p w14:paraId="769AFA9C" w14:textId="0B1D6CB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7E621C9" w14:textId="02E0401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CC1" w:rsidRPr="0041570F" w14:paraId="45CF054C" w14:textId="77777777" w:rsidTr="00FF2244">
        <w:tc>
          <w:tcPr>
            <w:tcW w:w="964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011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65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FF2244">
        <w:tc>
          <w:tcPr>
            <w:tcW w:w="964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2011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65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6544A7">
        <w:tc>
          <w:tcPr>
            <w:tcW w:w="964" w:type="dxa"/>
            <w:vAlign w:val="center"/>
          </w:tcPr>
          <w:p w14:paraId="2FB12279" w14:textId="65E9E75F" w:rsidR="00422499" w:rsidRPr="00612DA1" w:rsidRDefault="00422499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2.10.2.</w:t>
            </w:r>
          </w:p>
        </w:tc>
        <w:tc>
          <w:tcPr>
            <w:tcW w:w="3699" w:type="dxa"/>
            <w:vAlign w:val="center"/>
          </w:tcPr>
          <w:p w14:paraId="39845AF8" w14:textId="4F0835EF" w:rsidR="00422499" w:rsidRPr="00612DA1" w:rsidRDefault="00422499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5515" w:type="dxa"/>
            <w:vAlign w:val="center"/>
          </w:tcPr>
          <w:p w14:paraId="736CE3D0" w14:textId="77777777" w:rsidR="0098081E" w:rsidRPr="00612DA1" w:rsidRDefault="0098081E" w:rsidP="0098081E">
            <w:pPr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На территории  Большемурашкинского</w:t>
            </w:r>
          </w:p>
          <w:p w14:paraId="25A29BDC" w14:textId="384E9D9A" w:rsidR="00422499" w:rsidRPr="00612DA1" w:rsidRDefault="0098081E" w:rsidP="0098081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муниципального округа утверждены порядки проведения инвентаризации мест захоронений, производимых на муниципальных кладбищах. Инвентаризация в стадии</w:t>
            </w:r>
            <w:r w:rsidR="00EC1B8B">
              <w:rPr>
                <w:color w:val="000000" w:themeColor="text1"/>
                <w:sz w:val="22"/>
                <w:szCs w:val="22"/>
              </w:rPr>
              <w:t xml:space="preserve"> 48</w:t>
            </w:r>
            <w:r w:rsidR="00B814DC" w:rsidRPr="00612DA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16CE" w:rsidRPr="00612DA1">
              <w:rPr>
                <w:color w:val="000000" w:themeColor="text1"/>
                <w:sz w:val="22"/>
                <w:szCs w:val="22"/>
              </w:rPr>
              <w:t>%  исполнения</w:t>
            </w:r>
            <w:r w:rsidRPr="00612DA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97" w:type="dxa"/>
            <w:vAlign w:val="center"/>
          </w:tcPr>
          <w:p w14:paraId="6A421080" w14:textId="34ED56D9" w:rsidR="00422499" w:rsidRPr="00612DA1" w:rsidRDefault="00422499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965" w:type="dxa"/>
            <w:vAlign w:val="center"/>
          </w:tcPr>
          <w:p w14:paraId="037FE694" w14:textId="42828EA9" w:rsidR="00422499" w:rsidRPr="006E475B" w:rsidRDefault="00422499" w:rsidP="00551487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CBD7AB4" w14:textId="4EE520B2" w:rsidR="00422499" w:rsidRPr="006E475B" w:rsidRDefault="00422499" w:rsidP="00551487">
            <w:pPr>
              <w:jc w:val="center"/>
              <w:rPr>
                <w:color w:val="FF0000"/>
                <w:sz w:val="22"/>
                <w:szCs w:val="22"/>
              </w:rPr>
            </w:pPr>
            <w:r w:rsidRPr="006E475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51487" w:rsidRPr="0041570F" w14:paraId="55AE53F9" w14:textId="77777777" w:rsidTr="006544A7">
        <w:tc>
          <w:tcPr>
            <w:tcW w:w="964" w:type="dxa"/>
            <w:vAlign w:val="center"/>
          </w:tcPr>
          <w:p w14:paraId="120C4CB4" w14:textId="67A361AF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699" w:type="dxa"/>
            <w:vAlign w:val="center"/>
          </w:tcPr>
          <w:p w14:paraId="7CE75B5F" w14:textId="1276D845" w:rsidR="00551487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Создание реестра кладбищ и мест захоронений, расположенных на территории Нижегородской области по итогам проведенной инвентаризации, с размещением информации из реестра на региональном портале государственных и муниципальных услу</w:t>
            </w:r>
            <w:r w:rsidR="00E677A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515" w:type="dxa"/>
            <w:vAlign w:val="center"/>
          </w:tcPr>
          <w:p w14:paraId="61D89F08" w14:textId="66BBAC02" w:rsidR="0098081E" w:rsidRDefault="0098081E" w:rsidP="00980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</w:t>
            </w:r>
            <w:r w:rsidR="00EB0641">
              <w:rPr>
                <w:sz w:val="22"/>
                <w:szCs w:val="22"/>
              </w:rPr>
              <w:t>ация по кладбищам, расположенным</w:t>
            </w:r>
            <w:r>
              <w:rPr>
                <w:sz w:val="22"/>
                <w:szCs w:val="22"/>
              </w:rPr>
              <w:t xml:space="preserve"> на территории округа ежегодно </w:t>
            </w:r>
            <w:r w:rsidR="00EB0641">
              <w:rPr>
                <w:sz w:val="22"/>
                <w:szCs w:val="22"/>
              </w:rPr>
              <w:t xml:space="preserve">оперативно </w:t>
            </w:r>
            <w:r>
              <w:rPr>
                <w:sz w:val="22"/>
                <w:szCs w:val="22"/>
              </w:rPr>
              <w:t>актуализируется и передается в уполномоченный орган</w:t>
            </w:r>
            <w:r w:rsidR="00EB0641">
              <w:rPr>
                <w:sz w:val="22"/>
                <w:szCs w:val="22"/>
              </w:rPr>
              <w:t xml:space="preserve"> -</w:t>
            </w:r>
          </w:p>
          <w:p w14:paraId="52A93E60" w14:textId="72C2EE38" w:rsidR="003F2F62" w:rsidRPr="0098081E" w:rsidRDefault="00EB0641" w:rsidP="00EB064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EB0641">
              <w:rPr>
                <w:color w:val="000000" w:themeColor="text1"/>
                <w:sz w:val="22"/>
                <w:szCs w:val="22"/>
              </w:rPr>
              <w:t>инистерство</w:t>
            </w:r>
            <w:r w:rsidR="0098081E" w:rsidRPr="00EB0641">
              <w:rPr>
                <w:color w:val="000000" w:themeColor="text1"/>
                <w:sz w:val="22"/>
                <w:szCs w:val="22"/>
              </w:rPr>
              <w:t xml:space="preserve"> промышленности торговли и предпринимательства Нижегородской области </w:t>
            </w:r>
          </w:p>
        </w:tc>
        <w:tc>
          <w:tcPr>
            <w:tcW w:w="2797" w:type="dxa"/>
            <w:vAlign w:val="center"/>
          </w:tcPr>
          <w:p w14:paraId="41CAD43F" w14:textId="67B9F871" w:rsidR="00551487" w:rsidRPr="0041570F" w:rsidRDefault="00E677A6" w:rsidP="00551487">
            <w:pPr>
              <w:jc w:val="both"/>
              <w:rPr>
                <w:sz w:val="22"/>
                <w:szCs w:val="22"/>
              </w:rPr>
            </w:pPr>
            <w:r w:rsidRPr="00E677A6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65" w:type="dxa"/>
            <w:vAlign w:val="center"/>
          </w:tcPr>
          <w:p w14:paraId="5197E48F" w14:textId="7C889515" w:rsidR="00551487" w:rsidRPr="0041570F" w:rsidRDefault="0075716C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D3D59E4" w14:textId="4204EA28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9F3AFD" w:rsidRPr="0041570F" w14:paraId="74E6E95F" w14:textId="77777777" w:rsidTr="006544A7">
        <w:tc>
          <w:tcPr>
            <w:tcW w:w="964" w:type="dxa"/>
            <w:vAlign w:val="center"/>
          </w:tcPr>
          <w:p w14:paraId="7B08108B" w14:textId="29E48C70" w:rsidR="009F3AFD" w:rsidRPr="0041570F" w:rsidRDefault="009F3AFD" w:rsidP="00FF2244">
            <w:pPr>
              <w:jc w:val="center"/>
              <w:rPr>
                <w:color w:val="000000"/>
                <w:sz w:val="22"/>
                <w:szCs w:val="22"/>
              </w:rPr>
            </w:pPr>
            <w:r w:rsidRPr="00FE16CE">
              <w:rPr>
                <w:color w:val="000000"/>
                <w:sz w:val="22"/>
                <w:szCs w:val="22"/>
              </w:rPr>
              <w:t>2.10.4.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vAlign w:val="center"/>
          </w:tcPr>
          <w:p w14:paraId="7F6F8D51" w14:textId="5381275D" w:rsidR="009F3AFD" w:rsidRPr="0041570F" w:rsidRDefault="009F3AFD" w:rsidP="005514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5515" w:type="dxa"/>
            <w:vAlign w:val="center"/>
          </w:tcPr>
          <w:p w14:paraId="7D968696" w14:textId="77777777" w:rsidR="009F3AFD" w:rsidRDefault="009F3AFD" w:rsidP="00C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Расположенные на территории Большемурашкинского округа кладбища  поставлены на кадастровый учет и </w:t>
            </w:r>
            <w:r>
              <w:rPr>
                <w:sz w:val="22"/>
                <w:szCs w:val="22"/>
              </w:rPr>
              <w:lastRenderedPageBreak/>
              <w:t>прошли государственную регистрацию.</w:t>
            </w:r>
          </w:p>
          <w:p w14:paraId="12B6203B" w14:textId="77777777" w:rsidR="009F3AFD" w:rsidRPr="00EB0641" w:rsidRDefault="009F3AFD" w:rsidP="00CE7C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(всего -32 кладбища)</w:t>
            </w:r>
            <w:r>
              <w:t xml:space="preserve">. </w:t>
            </w:r>
            <w:r w:rsidRPr="00EB0641">
              <w:rPr>
                <w:sz w:val="22"/>
                <w:szCs w:val="22"/>
              </w:rPr>
              <w:t>Информация  по кладбищам</w:t>
            </w:r>
            <w:r>
              <w:rPr>
                <w:sz w:val="22"/>
                <w:szCs w:val="22"/>
              </w:rPr>
              <w:t xml:space="preserve"> представлена</w:t>
            </w:r>
            <w:r w:rsidRPr="00EB0641">
              <w:rPr>
                <w:sz w:val="22"/>
                <w:szCs w:val="22"/>
              </w:rPr>
              <w:t>, в уполномоченный орган -</w:t>
            </w:r>
          </w:p>
          <w:p w14:paraId="758D611F" w14:textId="6FFF3519" w:rsidR="009F3AFD" w:rsidRDefault="009F3AFD" w:rsidP="0098081E">
            <w:pPr>
              <w:rPr>
                <w:sz w:val="22"/>
                <w:szCs w:val="22"/>
              </w:rPr>
            </w:pPr>
            <w:r w:rsidRPr="00EB0641">
              <w:rPr>
                <w:sz w:val="22"/>
                <w:szCs w:val="22"/>
              </w:rPr>
              <w:t>министерство промышленности торговли и предпринимательства Нижегородской области.</w:t>
            </w:r>
          </w:p>
        </w:tc>
        <w:tc>
          <w:tcPr>
            <w:tcW w:w="2797" w:type="dxa"/>
            <w:vAlign w:val="center"/>
          </w:tcPr>
          <w:p w14:paraId="4BD3D67A" w14:textId="2CA4ECBB" w:rsidR="009F3AFD" w:rsidRPr="00E677A6" w:rsidRDefault="009F3AFD" w:rsidP="00551487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lastRenderedPageBreak/>
              <w:t xml:space="preserve">Постановление Правительства </w:t>
            </w:r>
            <w:r w:rsidRPr="006114CF">
              <w:rPr>
                <w:sz w:val="22"/>
                <w:szCs w:val="22"/>
              </w:rPr>
              <w:lastRenderedPageBreak/>
              <w:t>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965" w:type="dxa"/>
            <w:vAlign w:val="center"/>
          </w:tcPr>
          <w:p w14:paraId="18D7D5AC" w14:textId="4E1A8418" w:rsidR="009F3AFD" w:rsidRDefault="009F3AFD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37" w:type="dxa"/>
            <w:vAlign w:val="center"/>
          </w:tcPr>
          <w:p w14:paraId="2B2CE8AC" w14:textId="6A4A7577" w:rsidR="009F3AFD" w:rsidRPr="0041570F" w:rsidRDefault="009F3AFD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6544A7">
        <w:tc>
          <w:tcPr>
            <w:tcW w:w="964" w:type="dxa"/>
            <w:vAlign w:val="center"/>
          </w:tcPr>
          <w:p w14:paraId="06463DE1" w14:textId="6A1C5AEC" w:rsidR="00985F26" w:rsidRPr="0041570F" w:rsidRDefault="00985F26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2.10.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4FC08FB8" w14:textId="6B2818FC" w:rsidR="00985F26" w:rsidRPr="0041570F" w:rsidRDefault="00985F26" w:rsidP="00CD2C91">
            <w:pPr>
              <w:jc w:val="both"/>
              <w:rPr>
                <w:sz w:val="22"/>
                <w:szCs w:val="22"/>
              </w:rPr>
            </w:pPr>
            <w:r w:rsidRPr="00985F26">
              <w:rPr>
                <w:color w:val="000000"/>
                <w:sz w:val="22"/>
                <w:szCs w:val="22"/>
              </w:rPr>
              <w:t>Создание реестра хозяйствующих субъектов, имеющих право на оказание услуг по организации похорон, включая стоимость оказываемых ими ритуальных услуг</w:t>
            </w:r>
          </w:p>
        </w:tc>
        <w:tc>
          <w:tcPr>
            <w:tcW w:w="5515" w:type="dxa"/>
            <w:vAlign w:val="center"/>
          </w:tcPr>
          <w:p w14:paraId="2FAAA940" w14:textId="77777777" w:rsidR="00985F26" w:rsidRDefault="00777D23" w:rsidP="00CD2C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реализовывалось. В процессе рассмотрения.</w:t>
            </w:r>
          </w:p>
          <w:p w14:paraId="412BB8CB" w14:textId="77777777" w:rsidR="00EB0641" w:rsidRDefault="00EB0641" w:rsidP="00CD2C91">
            <w:pPr>
              <w:jc w:val="both"/>
              <w:rPr>
                <w:sz w:val="22"/>
                <w:szCs w:val="22"/>
              </w:rPr>
            </w:pPr>
          </w:p>
          <w:p w14:paraId="455D1498" w14:textId="77777777" w:rsidR="00EB0641" w:rsidRDefault="00EB0641" w:rsidP="00CD2C91">
            <w:pPr>
              <w:jc w:val="both"/>
              <w:rPr>
                <w:sz w:val="22"/>
                <w:szCs w:val="22"/>
              </w:rPr>
            </w:pPr>
          </w:p>
          <w:p w14:paraId="1EEBE4AF" w14:textId="77777777" w:rsidR="00EB0641" w:rsidRDefault="00EB0641" w:rsidP="00CD2C91">
            <w:pPr>
              <w:jc w:val="both"/>
              <w:rPr>
                <w:sz w:val="22"/>
                <w:szCs w:val="22"/>
              </w:rPr>
            </w:pPr>
          </w:p>
          <w:p w14:paraId="70FDB59D" w14:textId="1971B0A5" w:rsidR="00EB0641" w:rsidRPr="0041570F" w:rsidRDefault="00EB0641" w:rsidP="00CD2C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502D4C82" w14:textId="77777777" w:rsidR="00985F26" w:rsidRPr="0041570F" w:rsidRDefault="00985F26" w:rsidP="00CD2C91">
            <w:pPr>
              <w:jc w:val="both"/>
              <w:rPr>
                <w:sz w:val="22"/>
                <w:szCs w:val="22"/>
              </w:rPr>
            </w:pPr>
            <w:r w:rsidRPr="00E677A6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65" w:type="dxa"/>
            <w:vAlign w:val="center"/>
          </w:tcPr>
          <w:p w14:paraId="74DCF675" w14:textId="054F30EA" w:rsidR="00985F26" w:rsidRPr="0041570F" w:rsidRDefault="0075716C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BE7E189" w14:textId="4A142473" w:rsidR="00985F26" w:rsidRPr="0041570F" w:rsidRDefault="0075716C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14CF" w:rsidRPr="0041570F" w14:paraId="523D97BF" w14:textId="77777777" w:rsidTr="006544A7">
        <w:tc>
          <w:tcPr>
            <w:tcW w:w="964" w:type="dxa"/>
            <w:vAlign w:val="center"/>
          </w:tcPr>
          <w:p w14:paraId="6E57E910" w14:textId="57460BF8" w:rsidR="006114CF" w:rsidRPr="0041570F" w:rsidRDefault="006114CF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3D9507B8" w14:textId="2634C411" w:rsidR="006114CF" w:rsidRPr="0041570F" w:rsidRDefault="006114CF" w:rsidP="00CD2C91">
            <w:pPr>
              <w:jc w:val="both"/>
              <w:rPr>
                <w:sz w:val="22"/>
                <w:szCs w:val="22"/>
              </w:rPr>
            </w:pPr>
            <w:r w:rsidRPr="006114CF">
              <w:rPr>
                <w:color w:val="000000"/>
                <w:sz w:val="22"/>
                <w:szCs w:val="22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содержащихся реестрах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5515" w:type="dxa"/>
            <w:vAlign w:val="center"/>
          </w:tcPr>
          <w:p w14:paraId="10E0D3B3" w14:textId="2159EEDD" w:rsidR="006114CF" w:rsidRPr="0041570F" w:rsidRDefault="00777D23" w:rsidP="006114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реализовывалось. В процессе рассмотрения.</w:t>
            </w:r>
          </w:p>
        </w:tc>
        <w:tc>
          <w:tcPr>
            <w:tcW w:w="2797" w:type="dxa"/>
            <w:vAlign w:val="center"/>
          </w:tcPr>
          <w:p w14:paraId="1C2633A6" w14:textId="77777777" w:rsidR="006114CF" w:rsidRPr="0041570F" w:rsidRDefault="006114CF" w:rsidP="00CD2C91">
            <w:pPr>
              <w:jc w:val="both"/>
              <w:rPr>
                <w:sz w:val="22"/>
                <w:szCs w:val="22"/>
              </w:rPr>
            </w:pPr>
            <w:r w:rsidRPr="00E677A6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65" w:type="dxa"/>
            <w:vAlign w:val="center"/>
          </w:tcPr>
          <w:p w14:paraId="009834EF" w14:textId="77777777" w:rsidR="006114CF" w:rsidRPr="0041570F" w:rsidRDefault="006114CF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6A336F31" w14:textId="77777777" w:rsidR="006114CF" w:rsidRPr="0041570F" w:rsidRDefault="006114CF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7334FA1B" w14:textId="77777777" w:rsidTr="006544A7">
        <w:tc>
          <w:tcPr>
            <w:tcW w:w="964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699" w:type="dxa"/>
            <w:vAlign w:val="center"/>
          </w:tcPr>
          <w:p w14:paraId="61B3CBCF" w14:textId="40D22418" w:rsidR="00551487" w:rsidRPr="00612DA1" w:rsidRDefault="008D4DEC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515" w:type="dxa"/>
            <w:vAlign w:val="center"/>
          </w:tcPr>
          <w:p w14:paraId="499EA11C" w14:textId="5731A21B" w:rsidR="00551487" w:rsidRPr="00612DA1" w:rsidRDefault="00FF2244" w:rsidP="00225D91">
            <w:pPr>
              <w:ind w:left="-121"/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  <w:lang w:eastAsia="ru-RU"/>
              </w:rPr>
              <w:t xml:space="preserve">  </w:t>
            </w:r>
            <w:r w:rsidR="00777D23" w:rsidRPr="00612DA1">
              <w:rPr>
                <w:color w:val="000000" w:themeColor="text1"/>
                <w:sz w:val="22"/>
                <w:szCs w:val="22"/>
                <w:lang w:eastAsia="ru-RU"/>
              </w:rPr>
              <w:t>В целях определения приоритетных проектов в сфере благоустро</w:t>
            </w:r>
            <w:r w:rsidR="00FE16CE" w:rsidRPr="00612DA1">
              <w:rPr>
                <w:color w:val="000000" w:themeColor="text1"/>
                <w:sz w:val="22"/>
                <w:szCs w:val="22"/>
                <w:lang w:eastAsia="ru-RU"/>
              </w:rPr>
              <w:t>йства городской среды проводились</w:t>
            </w:r>
            <w:r w:rsidR="00777D23" w:rsidRPr="00612DA1">
              <w:rPr>
                <w:color w:val="000000" w:themeColor="text1"/>
                <w:sz w:val="22"/>
                <w:szCs w:val="22"/>
                <w:lang w:eastAsia="ru-RU"/>
              </w:rPr>
              <w:t xml:space="preserve"> опросы населения.  В рамках регионального проекта в</w:t>
            </w:r>
            <w:r w:rsidR="00B956A3" w:rsidRPr="00612DA1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777D23" w:rsidRPr="00612DA1">
              <w:rPr>
                <w:color w:val="000000" w:themeColor="text1"/>
                <w:sz w:val="22"/>
                <w:szCs w:val="22"/>
                <w:lang w:eastAsia="ru-RU"/>
              </w:rPr>
              <w:t>20</w:t>
            </w:r>
            <w:r w:rsidR="00B956A3" w:rsidRPr="00612DA1">
              <w:rPr>
                <w:color w:val="000000" w:themeColor="text1"/>
                <w:sz w:val="22"/>
                <w:szCs w:val="22"/>
                <w:lang w:eastAsia="ru-RU"/>
              </w:rPr>
              <w:t>24 года проведены опросы   по 9</w:t>
            </w:r>
            <w:r w:rsidR="00777D23" w:rsidRPr="00612DA1">
              <w:rPr>
                <w:color w:val="000000" w:themeColor="text1"/>
                <w:sz w:val="22"/>
                <w:szCs w:val="22"/>
                <w:lang w:eastAsia="ru-RU"/>
              </w:rPr>
              <w:t xml:space="preserve"> проектам.</w:t>
            </w:r>
          </w:p>
        </w:tc>
        <w:tc>
          <w:tcPr>
            <w:tcW w:w="2797" w:type="dxa"/>
            <w:vAlign w:val="center"/>
          </w:tcPr>
          <w:p w14:paraId="65979200" w14:textId="418DC2E7" w:rsidR="00551487" w:rsidRPr="00612DA1" w:rsidRDefault="009113E2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965" w:type="dxa"/>
            <w:vAlign w:val="center"/>
          </w:tcPr>
          <w:p w14:paraId="5F906598" w14:textId="794E4B66" w:rsidR="00551487" w:rsidRPr="00612DA1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02C8FA3F" w14:textId="6A311DBA" w:rsidR="00551487" w:rsidRPr="00612DA1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51487" w:rsidRPr="0041570F" w14:paraId="362D2A04" w14:textId="77777777" w:rsidTr="006544A7">
        <w:tc>
          <w:tcPr>
            <w:tcW w:w="964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3699" w:type="dxa"/>
            <w:vAlign w:val="center"/>
          </w:tcPr>
          <w:p w14:paraId="341A4C2F" w14:textId="2F84EC6D" w:rsidR="00551487" w:rsidRPr="00612DA1" w:rsidRDefault="00CC7A0B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t xml:space="preserve">Расширение практики </w:t>
            </w:r>
            <w:proofErr w:type="spellStart"/>
            <w:r w:rsidRPr="00612DA1"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 w:rsidRPr="00612DA1">
              <w:rPr>
                <w:color w:val="000000" w:themeColor="text1"/>
                <w:sz w:val="22"/>
                <w:szCs w:val="22"/>
              </w:rPr>
              <w:t xml:space="preserve">-частного партнерства в сфере благоустройства городской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среды в рамках регионального проекта «Местные инициативы»</w:t>
            </w:r>
          </w:p>
        </w:tc>
        <w:tc>
          <w:tcPr>
            <w:tcW w:w="5515" w:type="dxa"/>
            <w:vAlign w:val="center"/>
          </w:tcPr>
          <w:p w14:paraId="605E0368" w14:textId="77777777" w:rsidR="00225D91" w:rsidRDefault="00777D23" w:rsidP="00FE16CE">
            <w:pPr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 xml:space="preserve">В </w:t>
            </w:r>
            <w:r w:rsidR="00B956A3" w:rsidRPr="00612DA1">
              <w:rPr>
                <w:color w:val="000000" w:themeColor="text1"/>
                <w:sz w:val="22"/>
                <w:szCs w:val="22"/>
              </w:rPr>
              <w:t xml:space="preserve"> 2024</w:t>
            </w:r>
            <w:r w:rsidR="00FE16CE" w:rsidRPr="00612DA1">
              <w:rPr>
                <w:color w:val="000000" w:themeColor="text1"/>
                <w:sz w:val="22"/>
                <w:szCs w:val="22"/>
              </w:rPr>
              <w:t xml:space="preserve"> году</w:t>
            </w:r>
            <w:r w:rsidR="00BC6C7F" w:rsidRPr="00612DA1">
              <w:rPr>
                <w:color w:val="000000" w:themeColor="text1"/>
                <w:sz w:val="22"/>
                <w:szCs w:val="22"/>
              </w:rPr>
              <w:t xml:space="preserve">  на территории округа </w:t>
            </w:r>
            <w:r w:rsidR="00225D91">
              <w:rPr>
                <w:color w:val="000000" w:themeColor="text1"/>
                <w:sz w:val="22"/>
                <w:szCs w:val="22"/>
              </w:rPr>
              <w:t xml:space="preserve"> реализованы:</w:t>
            </w:r>
          </w:p>
          <w:p w14:paraId="6FE966FC" w14:textId="2768125E" w:rsidR="00551487" w:rsidRPr="00612DA1" w:rsidRDefault="00225D91" w:rsidP="00FE16C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D63DF" w:rsidRPr="00612DA1">
              <w:rPr>
                <w:color w:val="000000" w:themeColor="text1"/>
                <w:sz w:val="22"/>
                <w:szCs w:val="22"/>
              </w:rPr>
              <w:t xml:space="preserve"> 6</w:t>
            </w:r>
            <w:r w:rsidR="00BC6C7F" w:rsidRPr="00612DA1">
              <w:rPr>
                <w:color w:val="000000" w:themeColor="text1"/>
                <w:sz w:val="22"/>
                <w:szCs w:val="22"/>
              </w:rPr>
              <w:t xml:space="preserve"> проект</w:t>
            </w:r>
            <w:r>
              <w:rPr>
                <w:color w:val="000000" w:themeColor="text1"/>
                <w:sz w:val="22"/>
                <w:szCs w:val="22"/>
              </w:rPr>
              <w:t>ов</w:t>
            </w:r>
            <w:r w:rsidR="00777D23" w:rsidRPr="00612DA1">
              <w:rPr>
                <w:color w:val="000000" w:themeColor="text1"/>
                <w:sz w:val="22"/>
                <w:szCs w:val="22"/>
              </w:rPr>
              <w:t xml:space="preserve"> в рамках региональ</w:t>
            </w:r>
            <w:r w:rsidR="006B46E9" w:rsidRPr="00612DA1">
              <w:rPr>
                <w:color w:val="000000" w:themeColor="text1"/>
                <w:sz w:val="22"/>
                <w:szCs w:val="22"/>
              </w:rPr>
              <w:t>ного проекта</w:t>
            </w:r>
            <w:r>
              <w:rPr>
                <w:color w:val="000000" w:themeColor="text1"/>
                <w:sz w:val="22"/>
                <w:szCs w:val="22"/>
              </w:rPr>
              <w:t xml:space="preserve"> -</w:t>
            </w:r>
            <w:r w:rsidR="006B46E9" w:rsidRPr="00612DA1">
              <w:rPr>
                <w:color w:val="000000" w:themeColor="text1"/>
                <w:sz w:val="22"/>
                <w:szCs w:val="22"/>
              </w:rPr>
              <w:t xml:space="preserve"> «Вам решать</w:t>
            </w:r>
            <w:r w:rsidR="00BF1569" w:rsidRPr="00612DA1">
              <w:rPr>
                <w:color w:val="000000" w:themeColor="text1"/>
                <w:sz w:val="22"/>
                <w:szCs w:val="22"/>
              </w:rPr>
              <w:t>»,</w:t>
            </w:r>
            <w:r w:rsidR="000D63DF" w:rsidRPr="00612DA1">
              <w:rPr>
                <w:color w:val="000000" w:themeColor="text1"/>
                <w:sz w:val="22"/>
                <w:szCs w:val="22"/>
              </w:rPr>
              <w:t xml:space="preserve"> 3</w:t>
            </w:r>
            <w:r w:rsidR="00BF1569" w:rsidRPr="00612DA1">
              <w:rPr>
                <w:color w:val="000000" w:themeColor="text1"/>
                <w:sz w:val="22"/>
                <w:szCs w:val="22"/>
              </w:rPr>
              <w:t xml:space="preserve"> проекта</w:t>
            </w:r>
            <w:r w:rsidR="00CE7CF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6B46E9" w:rsidRPr="00612DA1">
              <w:rPr>
                <w:color w:val="000000" w:themeColor="text1"/>
                <w:sz w:val="22"/>
                <w:szCs w:val="22"/>
              </w:rPr>
              <w:t xml:space="preserve"> «Комплексное развитие сельских </w:t>
            </w:r>
            <w:r w:rsidR="00B956A3" w:rsidRPr="00612DA1">
              <w:rPr>
                <w:color w:val="000000" w:themeColor="text1"/>
                <w:sz w:val="22"/>
                <w:szCs w:val="22"/>
              </w:rPr>
              <w:lastRenderedPageBreak/>
              <w:t>территорий</w:t>
            </w:r>
            <w:r w:rsidR="006B46E9" w:rsidRPr="00612DA1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797" w:type="dxa"/>
            <w:vAlign w:val="center"/>
          </w:tcPr>
          <w:p w14:paraId="6820CF6D" w14:textId="23974A21" w:rsidR="00551487" w:rsidRPr="00612DA1" w:rsidRDefault="008D4DEC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 xml:space="preserve">Количество проектов по благоустройству городской среды, </w:t>
            </w: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 xml:space="preserve">реализуемых в рамках проекта "Местные инициативы", </w:t>
            </w:r>
          </w:p>
        </w:tc>
        <w:tc>
          <w:tcPr>
            <w:tcW w:w="965" w:type="dxa"/>
            <w:vAlign w:val="center"/>
          </w:tcPr>
          <w:p w14:paraId="0F75A088" w14:textId="7E039326" w:rsidR="00551487" w:rsidRPr="00612DA1" w:rsidRDefault="008D4DEC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DA1">
              <w:rPr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737" w:type="dxa"/>
            <w:vAlign w:val="center"/>
          </w:tcPr>
          <w:p w14:paraId="4DC2686E" w14:textId="067F2817" w:rsidR="00551487" w:rsidRPr="00612DA1" w:rsidRDefault="00225D91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760126" w:rsidRPr="0041570F" w14:paraId="3D0B5A74" w14:textId="77777777" w:rsidTr="006544A7">
        <w:tc>
          <w:tcPr>
            <w:tcW w:w="964" w:type="dxa"/>
            <w:vAlign w:val="center"/>
          </w:tcPr>
          <w:p w14:paraId="1CA89C88" w14:textId="11B58E7E" w:rsidR="00760126" w:rsidRDefault="00760126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2.14.2.</w:t>
            </w:r>
          </w:p>
        </w:tc>
        <w:tc>
          <w:tcPr>
            <w:tcW w:w="3699" w:type="dxa"/>
            <w:vAlign w:val="center"/>
          </w:tcPr>
          <w:p w14:paraId="0B89D21E" w14:textId="47B5E6CC" w:rsidR="00760126" w:rsidRPr="005C0777" w:rsidRDefault="00760126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5515" w:type="dxa"/>
            <w:vMerge w:val="restart"/>
            <w:vAlign w:val="center"/>
          </w:tcPr>
          <w:p w14:paraId="0739ED1F" w14:textId="77777777" w:rsidR="00760126" w:rsidRDefault="00760126" w:rsidP="0076012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На территории муниципального округа частные управляющие организации  в сфере  управления многоквартирными домами отсутствуют.</w:t>
            </w:r>
          </w:p>
          <w:p w14:paraId="414E9207" w14:textId="544A7D33" w:rsidR="00760126" w:rsidRPr="0041570F" w:rsidRDefault="00760126" w:rsidP="0076012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Открытых конкурсов по отбору управляющей организации для управления многоквартирными домами  не проводилось.</w:t>
            </w:r>
          </w:p>
        </w:tc>
        <w:tc>
          <w:tcPr>
            <w:tcW w:w="2797" w:type="dxa"/>
            <w:vAlign w:val="center"/>
          </w:tcPr>
          <w:p w14:paraId="7E44FB2B" w14:textId="79CFD2CC" w:rsidR="00760126" w:rsidRDefault="00086E0B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37649EA7" w14:textId="34D6D652" w:rsidR="00760126" w:rsidRDefault="00086E0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A27343A" w14:textId="30E8C528" w:rsidR="00760126" w:rsidRDefault="00086E0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0126" w:rsidRPr="0041570F" w14:paraId="6AD5E8E0" w14:textId="77777777" w:rsidTr="006544A7">
        <w:tc>
          <w:tcPr>
            <w:tcW w:w="964" w:type="dxa"/>
            <w:vAlign w:val="center"/>
          </w:tcPr>
          <w:p w14:paraId="60E42263" w14:textId="1CE2C584" w:rsidR="00760126" w:rsidRPr="00B83E2D" w:rsidRDefault="00760126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699" w:type="dxa"/>
            <w:vAlign w:val="center"/>
          </w:tcPr>
          <w:p w14:paraId="2B081199" w14:textId="69F95952" w:rsidR="00760126" w:rsidRPr="00B83E2D" w:rsidRDefault="00760126" w:rsidP="00FC6B67">
            <w:pPr>
              <w:ind w:right="-95"/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5515" w:type="dxa"/>
            <w:vMerge/>
            <w:vAlign w:val="center"/>
          </w:tcPr>
          <w:p w14:paraId="6F97E80E" w14:textId="48B1FD8C" w:rsidR="00760126" w:rsidRPr="00B83E2D" w:rsidRDefault="00760126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31AE5A3F" w14:textId="2824DDB9" w:rsidR="00760126" w:rsidRPr="00B83E2D" w:rsidRDefault="00760126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08C8F1CA" w14:textId="2895B7FC" w:rsidR="00760126" w:rsidRPr="00B83E2D" w:rsidRDefault="00760126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FF09020" w14:textId="12C00283" w:rsidR="00760126" w:rsidRPr="0041570F" w:rsidRDefault="00760126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9113E2" w:rsidRPr="0041570F" w14:paraId="4D98B04E" w14:textId="77777777" w:rsidTr="006544A7">
        <w:tc>
          <w:tcPr>
            <w:tcW w:w="964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69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5515" w:type="dxa"/>
            <w:vAlign w:val="center"/>
          </w:tcPr>
          <w:p w14:paraId="54C61E09" w14:textId="620F44FE" w:rsidR="009113E2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Регулярные перевозки автомобильным транспортом по муниципальным маршрутам в</w:t>
            </w:r>
            <w:r w:rsidR="00086E0B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г.  осуществлялись по регулируемым тарифам МУП «Большемурашкинский автобус».</w:t>
            </w:r>
          </w:p>
          <w:p w14:paraId="2F3D33D3" w14:textId="4732DB23" w:rsidR="00AE06A2" w:rsidRPr="0041570F" w:rsidRDefault="00AE06A2" w:rsidP="00AE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59F9F06E" w14:textId="295ADAC6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6544A7">
        <w:tc>
          <w:tcPr>
            <w:tcW w:w="964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69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5515" w:type="dxa"/>
            <w:vAlign w:val="center"/>
          </w:tcPr>
          <w:p w14:paraId="7F95C8CC" w14:textId="0AA4CE66" w:rsidR="00DE48DE" w:rsidRDefault="00AE06A2" w:rsidP="00DE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Регулярные перевозки автомобильным транспортом по муниципальным маршрутам в</w:t>
            </w:r>
            <w:r w:rsidR="00086E0B">
              <w:rPr>
                <w:sz w:val="22"/>
                <w:szCs w:val="22"/>
              </w:rPr>
              <w:t xml:space="preserve"> </w:t>
            </w:r>
            <w:r w:rsidR="00225D91">
              <w:rPr>
                <w:sz w:val="22"/>
                <w:szCs w:val="22"/>
              </w:rPr>
              <w:t xml:space="preserve"> </w:t>
            </w:r>
            <w:r w:rsidR="00086E0B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г.  осуществлялись по регулируемым тарифам </w:t>
            </w:r>
          </w:p>
          <w:p w14:paraId="575D27AB" w14:textId="30452D33" w:rsidR="009113E2" w:rsidRPr="0041570F" w:rsidRDefault="00AE06A2" w:rsidP="00DE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«Большемурашкинский автобус».</w:t>
            </w:r>
          </w:p>
        </w:tc>
        <w:tc>
          <w:tcPr>
            <w:tcW w:w="2797" w:type="dxa"/>
            <w:vAlign w:val="center"/>
          </w:tcPr>
          <w:p w14:paraId="2BC7BC7D" w14:textId="6B6EEBC2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6544A7">
        <w:tc>
          <w:tcPr>
            <w:tcW w:w="964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69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5515" w:type="dxa"/>
            <w:vAlign w:val="center"/>
          </w:tcPr>
          <w:p w14:paraId="6DD52912" w14:textId="60A5B206" w:rsidR="00206F53" w:rsidRPr="0041570F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797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6544A7">
        <w:tc>
          <w:tcPr>
            <w:tcW w:w="964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69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5515" w:type="dxa"/>
            <w:vAlign w:val="center"/>
          </w:tcPr>
          <w:p w14:paraId="59D22CD1" w14:textId="5D91193F" w:rsidR="00206F53" w:rsidRPr="0041570F" w:rsidRDefault="00AE06A2" w:rsidP="00A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797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6544A7">
        <w:tc>
          <w:tcPr>
            <w:tcW w:w="964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69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5515" w:type="dxa"/>
            <w:vAlign w:val="center"/>
          </w:tcPr>
          <w:p w14:paraId="7D684B55" w14:textId="00F51227" w:rsidR="009113E2" w:rsidRPr="00206F53" w:rsidRDefault="00AE06A2" w:rsidP="00AE06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797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5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6544A7">
        <w:tc>
          <w:tcPr>
            <w:tcW w:w="964" w:type="dxa"/>
            <w:vAlign w:val="center"/>
          </w:tcPr>
          <w:p w14:paraId="4C528464" w14:textId="16288167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99" w:type="dxa"/>
            <w:vAlign w:val="center"/>
          </w:tcPr>
          <w:p w14:paraId="14ADCEAA" w14:textId="783851CC" w:rsidR="000A62C9" w:rsidRPr="0041570F" w:rsidRDefault="000A62C9" w:rsidP="00CD2C91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5515" w:type="dxa"/>
            <w:vAlign w:val="center"/>
          </w:tcPr>
          <w:p w14:paraId="645C9824" w14:textId="44E995A2" w:rsidR="00CD2C91" w:rsidRPr="006544A7" w:rsidRDefault="00CD2C91" w:rsidP="006544A7">
            <w:pPr>
              <w:ind w:left="-121" w:right="-136"/>
              <w:jc w:val="center"/>
              <w:rPr>
                <w:iCs/>
                <w:color w:val="0070C0"/>
                <w:sz w:val="20"/>
              </w:rPr>
            </w:pPr>
            <w:r w:rsidRPr="00CC2C1C">
              <w:rPr>
                <w:iCs/>
                <w:color w:val="000000" w:themeColor="text1"/>
                <w:sz w:val="20"/>
              </w:rPr>
              <w:t>Интересующие вопросы возможно задать</w:t>
            </w:r>
            <w:r w:rsidR="00E701B6" w:rsidRPr="00CC2C1C">
              <w:rPr>
                <w:iCs/>
                <w:color w:val="000000" w:themeColor="text1"/>
                <w:sz w:val="20"/>
              </w:rPr>
              <w:t>:</w:t>
            </w:r>
            <w:r w:rsidRPr="00CC2C1C">
              <w:rPr>
                <w:iCs/>
                <w:color w:val="000000" w:themeColor="text1"/>
                <w:sz w:val="20"/>
              </w:rPr>
              <w:t xml:space="preserve"> </w:t>
            </w:r>
          </w:p>
          <w:p w14:paraId="6ADE1D88" w14:textId="6337FD60" w:rsidR="00F8505D" w:rsidRPr="008367FD" w:rsidRDefault="00CE7CFC" w:rsidP="006544A7">
            <w:pPr>
              <w:ind w:left="-121" w:right="-136"/>
              <w:jc w:val="center"/>
              <w:rPr>
                <w:color w:val="FF0000"/>
                <w:sz w:val="22"/>
                <w:szCs w:val="22"/>
              </w:rPr>
            </w:pPr>
            <w:hyperlink r:id="rId13" w:history="1">
              <w:r w:rsidR="00CD2C91" w:rsidRPr="006544A7">
                <w:rPr>
                  <w:rStyle w:val="ad"/>
                  <w:color w:val="0070C0"/>
                  <w:sz w:val="16"/>
                  <w:szCs w:val="16"/>
                </w:rPr>
                <w:t>https://admbmur.nobl.ru/search/?q=Интересующие+вопросы+возможно+задать+</w:t>
              </w:r>
            </w:hyperlink>
          </w:p>
        </w:tc>
        <w:tc>
          <w:tcPr>
            <w:tcW w:w="2797" w:type="dxa"/>
            <w:vAlign w:val="center"/>
          </w:tcPr>
          <w:p w14:paraId="661FD913" w14:textId="543FCAE4" w:rsidR="000A62C9" w:rsidRPr="0041570F" w:rsidRDefault="000A62C9" w:rsidP="00CD2C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6ED792AE" w14:textId="6174DE1E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5F2302D0" w14:textId="003E34E6" w:rsidR="000A62C9" w:rsidRPr="0041570F" w:rsidRDefault="000A62C9" w:rsidP="00CD2C91">
            <w:pPr>
              <w:jc w:val="center"/>
              <w:rPr>
                <w:sz w:val="22"/>
                <w:szCs w:val="22"/>
              </w:rPr>
            </w:pPr>
          </w:p>
        </w:tc>
      </w:tr>
      <w:tr w:rsidR="00551487" w:rsidRPr="0041570F" w14:paraId="68966852" w14:textId="77777777" w:rsidTr="006544A7">
        <w:tc>
          <w:tcPr>
            <w:tcW w:w="964" w:type="dxa"/>
            <w:vAlign w:val="center"/>
          </w:tcPr>
          <w:p w14:paraId="7382F37F" w14:textId="2E996633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2.40.1</w:t>
            </w:r>
          </w:p>
        </w:tc>
        <w:tc>
          <w:tcPr>
            <w:tcW w:w="3699" w:type="dxa"/>
            <w:vAlign w:val="center"/>
          </w:tcPr>
          <w:p w14:paraId="01C44E25" w14:textId="4C491713" w:rsidR="00551487" w:rsidRPr="00CC2C1C" w:rsidRDefault="00FB69D3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5515" w:type="dxa"/>
            <w:vAlign w:val="center"/>
          </w:tcPr>
          <w:p w14:paraId="77EF976E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ЭКСКУРСИИ:</w:t>
            </w:r>
          </w:p>
          <w:p w14:paraId="3D915178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1.Экспозиция «Память сквозь века (XVII век)», посвященная протопопу Аввакуму</w:t>
            </w:r>
          </w:p>
          <w:p w14:paraId="4948475A" w14:textId="77777777" w:rsidR="000754D3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2.«Большемурашкинское купечество» </w:t>
            </w:r>
          </w:p>
          <w:p w14:paraId="0AEF41D6" w14:textId="74E62341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3.«Эра светлых годов» (Становление Советской власти)</w:t>
            </w:r>
          </w:p>
          <w:p w14:paraId="17BD6F09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4.«Наш адрес – Советский Союз»</w:t>
            </w:r>
          </w:p>
          <w:p w14:paraId="595959E6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5.«Вчера была война…» (Великая Отечественная война в жизни </w:t>
            </w:r>
            <w:proofErr w:type="spellStart"/>
            <w:r w:rsidRPr="00CC2C1C">
              <w:rPr>
                <w:color w:val="000000" w:themeColor="text1"/>
                <w:sz w:val="16"/>
                <w:szCs w:val="16"/>
              </w:rPr>
              <w:t>большемурашкинцев</w:t>
            </w:r>
            <w:proofErr w:type="spellEnd"/>
            <w:r w:rsidRPr="00CC2C1C">
              <w:rPr>
                <w:color w:val="000000" w:themeColor="text1"/>
                <w:sz w:val="16"/>
                <w:szCs w:val="16"/>
              </w:rPr>
              <w:t>)</w:t>
            </w:r>
          </w:p>
          <w:p w14:paraId="53DABE25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6. «Я вижу сердцем, кистью говорю…» (Жизнь и творчество Л.А. </w:t>
            </w:r>
            <w:proofErr w:type="spellStart"/>
            <w:r w:rsidRPr="00CC2C1C">
              <w:rPr>
                <w:color w:val="000000" w:themeColor="text1"/>
                <w:sz w:val="16"/>
                <w:szCs w:val="16"/>
              </w:rPr>
              <w:t>Хныгина</w:t>
            </w:r>
            <w:proofErr w:type="spellEnd"/>
            <w:r w:rsidRPr="00CC2C1C">
              <w:rPr>
                <w:color w:val="000000" w:themeColor="text1"/>
                <w:sz w:val="16"/>
                <w:szCs w:val="16"/>
              </w:rPr>
              <w:t>)</w:t>
            </w:r>
          </w:p>
          <w:p w14:paraId="09BD795F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7.«Прогулка по Большемурашкинскому музею» (обзорная экскурсия с выходом в купеческий дворик)</w:t>
            </w:r>
          </w:p>
          <w:p w14:paraId="44E5E284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8.Литературно-мемориальная экспозиция, посвящённая </w:t>
            </w:r>
            <w:proofErr w:type="spellStart"/>
            <w:r w:rsidRPr="00CC2C1C">
              <w:rPr>
                <w:color w:val="000000" w:themeColor="text1"/>
                <w:sz w:val="16"/>
                <w:szCs w:val="16"/>
              </w:rPr>
              <w:t>А.Г.Дементьеву</w:t>
            </w:r>
            <w:proofErr w:type="spellEnd"/>
          </w:p>
          <w:p w14:paraId="422FB3DA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«Мы этим именем гордимся»,</w:t>
            </w:r>
          </w:p>
          <w:p w14:paraId="3B137A21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>ТУРИСТИЧЕСКИЕ МАРШРУТЫ:</w:t>
            </w:r>
          </w:p>
          <w:p w14:paraId="754105D9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1.«Путешествие по </w:t>
            </w:r>
            <w:proofErr w:type="gramStart"/>
            <w:r w:rsidRPr="00CC2C1C">
              <w:rPr>
                <w:color w:val="000000" w:themeColor="text1"/>
                <w:sz w:val="16"/>
                <w:szCs w:val="16"/>
              </w:rPr>
              <w:t>Большому</w:t>
            </w:r>
            <w:proofErr w:type="gramEnd"/>
            <w:r w:rsidRPr="00CC2C1C">
              <w:rPr>
                <w:color w:val="000000" w:themeColor="text1"/>
                <w:sz w:val="16"/>
                <w:szCs w:val="16"/>
              </w:rPr>
              <w:t xml:space="preserve"> Мурашкино»</w:t>
            </w:r>
          </w:p>
          <w:p w14:paraId="5A8A4912" w14:textId="77777777" w:rsidR="008367FD" w:rsidRPr="00CC2C1C" w:rsidRDefault="008367FD" w:rsidP="008367FD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2.«Прогулка по купеческому кварталу» </w:t>
            </w:r>
          </w:p>
          <w:p w14:paraId="62F6906B" w14:textId="257D927B" w:rsidR="00551487" w:rsidRPr="00CC2C1C" w:rsidRDefault="008367FD" w:rsidP="008367FD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CC2C1C">
              <w:rPr>
                <w:color w:val="000000" w:themeColor="text1"/>
                <w:sz w:val="16"/>
                <w:szCs w:val="16"/>
              </w:rPr>
              <w:t xml:space="preserve">3.«На Родине протопопа Аввакума» (р.п. Б.Мурашкино – с. </w:t>
            </w:r>
            <w:proofErr w:type="spellStart"/>
            <w:r w:rsidRPr="00CC2C1C">
              <w:rPr>
                <w:color w:val="000000" w:themeColor="text1"/>
                <w:sz w:val="16"/>
                <w:szCs w:val="16"/>
              </w:rPr>
              <w:t>Григорово</w:t>
            </w:r>
            <w:proofErr w:type="spellEnd"/>
            <w:r w:rsidRPr="00CC2C1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97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65" w:type="dxa"/>
            <w:vAlign w:val="center"/>
          </w:tcPr>
          <w:p w14:paraId="602FA1D6" w14:textId="27D85005" w:rsidR="00551487" w:rsidRPr="00CC2C1C" w:rsidRDefault="00FB69D3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37" w:type="dxa"/>
            <w:vAlign w:val="center"/>
          </w:tcPr>
          <w:p w14:paraId="6F353DF2" w14:textId="22C689A0" w:rsidR="00551487" w:rsidRPr="00CC2C1C" w:rsidRDefault="008367FD" w:rsidP="004A4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2C1C">
              <w:rPr>
                <w:i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FB69D3" w:rsidRPr="0041570F" w14:paraId="59DF6CB7" w14:textId="77777777" w:rsidTr="006544A7">
        <w:tc>
          <w:tcPr>
            <w:tcW w:w="964" w:type="dxa"/>
            <w:vAlign w:val="center"/>
          </w:tcPr>
          <w:p w14:paraId="1FEAFA26" w14:textId="58D38C10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699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5515" w:type="dxa"/>
            <w:vAlign w:val="center"/>
          </w:tcPr>
          <w:p w14:paraId="4A420230" w14:textId="77777777" w:rsidR="003171D5" w:rsidRPr="003171D5" w:rsidRDefault="003171D5" w:rsidP="003171D5">
            <w:pPr>
              <w:rPr>
                <w:bCs/>
                <w:sz w:val="22"/>
                <w:szCs w:val="22"/>
              </w:rPr>
            </w:pPr>
            <w:r w:rsidRPr="003171D5">
              <w:rPr>
                <w:bCs/>
                <w:sz w:val="22"/>
                <w:szCs w:val="22"/>
              </w:rPr>
              <w:t xml:space="preserve">Большемурашкинский  муниципальный округ в состав </w:t>
            </w:r>
            <w:proofErr w:type="gramStart"/>
            <w:r w:rsidRPr="003171D5">
              <w:rPr>
                <w:bCs/>
                <w:sz w:val="22"/>
                <w:szCs w:val="22"/>
              </w:rPr>
              <w:t>паломнического-туристического</w:t>
            </w:r>
            <w:proofErr w:type="gramEnd"/>
            <w:r w:rsidRPr="003171D5">
              <w:rPr>
                <w:bCs/>
                <w:sz w:val="22"/>
                <w:szCs w:val="22"/>
              </w:rPr>
              <w:t xml:space="preserve"> кластера </w:t>
            </w:r>
          </w:p>
          <w:p w14:paraId="615AC5F3" w14:textId="77777777" w:rsidR="003171D5" w:rsidRPr="003171D5" w:rsidRDefault="003171D5" w:rsidP="003171D5">
            <w:pPr>
              <w:rPr>
                <w:bCs/>
                <w:sz w:val="22"/>
                <w:szCs w:val="22"/>
              </w:rPr>
            </w:pPr>
            <w:r w:rsidRPr="003171D5">
              <w:rPr>
                <w:bCs/>
                <w:sz w:val="22"/>
                <w:szCs w:val="22"/>
              </w:rPr>
              <w:t xml:space="preserve">«Арзамас-Саратов-Дивеево» </w:t>
            </w:r>
          </w:p>
          <w:p w14:paraId="3C531123" w14:textId="7268E54C" w:rsidR="00FB69D3" w:rsidRPr="00CA04B6" w:rsidRDefault="003171D5" w:rsidP="003171D5">
            <w:pPr>
              <w:rPr>
                <w:bCs/>
                <w:sz w:val="22"/>
                <w:szCs w:val="22"/>
              </w:rPr>
            </w:pPr>
            <w:r w:rsidRPr="003171D5">
              <w:rPr>
                <w:bCs/>
                <w:sz w:val="22"/>
                <w:szCs w:val="22"/>
              </w:rPr>
              <w:t>не включен</w:t>
            </w:r>
          </w:p>
        </w:tc>
        <w:tc>
          <w:tcPr>
            <w:tcW w:w="2797" w:type="dxa"/>
            <w:vAlign w:val="center"/>
          </w:tcPr>
          <w:p w14:paraId="59C54F98" w14:textId="1BEB9AB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65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737" w:type="dxa"/>
            <w:vAlign w:val="center"/>
          </w:tcPr>
          <w:p w14:paraId="018B58EF" w14:textId="32465FF6" w:rsidR="00FB69D3" w:rsidRPr="0041570F" w:rsidRDefault="003171D5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69D3" w:rsidRPr="0041570F" w14:paraId="65DD8064" w14:textId="77777777" w:rsidTr="006544A7">
        <w:tc>
          <w:tcPr>
            <w:tcW w:w="964" w:type="dxa"/>
            <w:vAlign w:val="center"/>
          </w:tcPr>
          <w:p w14:paraId="351F685C" w14:textId="0393D15D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3699" w:type="dxa"/>
          </w:tcPr>
          <w:p w14:paraId="10F3718F" w14:textId="12160C3F" w:rsidR="00FB69D3" w:rsidRPr="0041570F" w:rsidRDefault="00FB69D3" w:rsidP="00FC6B67">
            <w:pPr>
              <w:ind w:right="-95"/>
              <w:jc w:val="both"/>
              <w:rPr>
                <w:sz w:val="22"/>
                <w:szCs w:val="22"/>
              </w:rPr>
            </w:pPr>
            <w:r w:rsidRPr="00CC2C1C">
              <w:rPr>
                <w:color w:val="000000" w:themeColor="text1"/>
                <w:sz w:val="22"/>
                <w:szCs w:val="22"/>
              </w:rPr>
              <w:t xml:space="preserve">Разработка </w:t>
            </w:r>
            <w:proofErr w:type="gramStart"/>
            <w:r w:rsidRPr="00CC2C1C">
              <w:rPr>
                <w:color w:val="000000" w:themeColor="text1"/>
                <w:sz w:val="22"/>
                <w:szCs w:val="22"/>
              </w:rPr>
              <w:t>чек-листов</w:t>
            </w:r>
            <w:proofErr w:type="gramEnd"/>
            <w:r w:rsidRPr="00CC2C1C">
              <w:rPr>
                <w:color w:val="000000" w:themeColor="text1"/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5515" w:type="dxa"/>
            <w:vAlign w:val="center"/>
          </w:tcPr>
          <w:p w14:paraId="63D25B7D" w14:textId="77777777" w:rsidR="00CA04B6" w:rsidRPr="00CA04B6" w:rsidRDefault="00CA04B6" w:rsidP="00CA04B6">
            <w:pPr>
              <w:jc w:val="center"/>
              <w:rPr>
                <w:sz w:val="18"/>
                <w:szCs w:val="18"/>
              </w:rPr>
            </w:pPr>
            <w:r w:rsidRPr="00CA04B6">
              <w:rPr>
                <w:sz w:val="18"/>
                <w:szCs w:val="18"/>
              </w:rPr>
              <w:t>Информация по мерам поддержки субъектов предпринимательства размещается на официальном сайте администрации в разделе «предпринимательство» и обновляется по мере необходимости</w:t>
            </w:r>
          </w:p>
          <w:p w14:paraId="499548F0" w14:textId="054A23D2" w:rsidR="00FB69D3" w:rsidRDefault="00CE7CFC" w:rsidP="00CA04B6">
            <w:pPr>
              <w:jc w:val="center"/>
              <w:rPr>
                <w:sz w:val="22"/>
                <w:szCs w:val="22"/>
              </w:rPr>
            </w:pPr>
            <w:hyperlink r:id="rId14" w:history="1">
              <w:r w:rsidR="00BF1569" w:rsidRPr="001A6EB0">
                <w:rPr>
                  <w:rStyle w:val="ad"/>
                  <w:sz w:val="22"/>
                  <w:szCs w:val="22"/>
                </w:rPr>
                <w:t>https://admbmur.nobl.ru/activity/38183/</w:t>
              </w:r>
            </w:hyperlink>
          </w:p>
          <w:p w14:paraId="66583025" w14:textId="2144058A" w:rsidR="00BF1569" w:rsidRPr="0041570F" w:rsidRDefault="00BF1569" w:rsidP="00CA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p w14:paraId="3743A3AE" w14:textId="77777777" w:rsidR="00FC6B67" w:rsidRDefault="00FC6B67" w:rsidP="00A51978">
      <w:pPr>
        <w:jc w:val="center"/>
        <w:rPr>
          <w:sz w:val="22"/>
          <w:szCs w:val="22"/>
        </w:rPr>
      </w:pPr>
    </w:p>
    <w:p w14:paraId="66A640DD" w14:textId="77777777" w:rsidR="002E4266" w:rsidRDefault="002E4266" w:rsidP="001375D2">
      <w:pPr>
        <w:rPr>
          <w:sz w:val="22"/>
          <w:szCs w:val="22"/>
        </w:rPr>
      </w:pPr>
    </w:p>
    <w:tbl>
      <w:tblPr>
        <w:tblStyle w:val="a9"/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972"/>
        <w:gridCol w:w="2892"/>
        <w:gridCol w:w="3478"/>
        <w:gridCol w:w="4550"/>
        <w:gridCol w:w="1417"/>
      </w:tblGrid>
      <w:tr w:rsidR="003829B3" w:rsidRPr="004158BF" w14:paraId="589A5939" w14:textId="77777777" w:rsidTr="001375D2">
        <w:trPr>
          <w:trHeight w:val="489"/>
        </w:trPr>
        <w:tc>
          <w:tcPr>
            <w:tcW w:w="16131" w:type="dxa"/>
            <w:gridSpan w:val="6"/>
            <w:vAlign w:val="center"/>
          </w:tcPr>
          <w:p w14:paraId="4CDD15CE" w14:textId="6807072F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</w:p>
        </w:tc>
      </w:tr>
      <w:tr w:rsidR="00E20B7A" w:rsidRPr="004158BF" w14:paraId="1F4BA3AA" w14:textId="77777777" w:rsidTr="001375D2">
        <w:trPr>
          <w:trHeight w:val="1119"/>
        </w:trPr>
        <w:tc>
          <w:tcPr>
            <w:tcW w:w="822" w:type="dxa"/>
            <w:vAlign w:val="center"/>
          </w:tcPr>
          <w:p w14:paraId="277AD5AC" w14:textId="1D6DEEDA" w:rsidR="00E20B7A" w:rsidRPr="002E4266" w:rsidRDefault="00E20B7A" w:rsidP="002E4266">
            <w:pPr>
              <w:ind w:left="-137" w:right="-96"/>
              <w:jc w:val="center"/>
              <w:rPr>
                <w:sz w:val="16"/>
                <w:szCs w:val="16"/>
              </w:rPr>
            </w:pPr>
            <w:r w:rsidRPr="002E4266">
              <w:rPr>
                <w:sz w:val="16"/>
                <w:szCs w:val="16"/>
              </w:rPr>
              <w:t xml:space="preserve">№ </w:t>
            </w:r>
            <w:proofErr w:type="gramStart"/>
            <w:r w:rsidRPr="002E4266">
              <w:rPr>
                <w:sz w:val="16"/>
                <w:szCs w:val="16"/>
              </w:rPr>
              <w:t>п</w:t>
            </w:r>
            <w:proofErr w:type="gramEnd"/>
            <w:r w:rsidRPr="002E4266">
              <w:rPr>
                <w:sz w:val="16"/>
                <w:szCs w:val="16"/>
              </w:rPr>
              <w:t xml:space="preserve">/п </w:t>
            </w:r>
            <w:r w:rsidR="002E4266" w:rsidRPr="002E4266">
              <w:rPr>
                <w:i/>
                <w:iCs/>
                <w:sz w:val="16"/>
                <w:szCs w:val="16"/>
              </w:rPr>
              <w:t xml:space="preserve">(в </w:t>
            </w:r>
            <w:proofErr w:type="spellStart"/>
            <w:r w:rsidR="002E4266" w:rsidRPr="002E4266">
              <w:rPr>
                <w:i/>
                <w:iCs/>
                <w:sz w:val="16"/>
                <w:szCs w:val="16"/>
              </w:rPr>
              <w:t>соответ-ствии</w:t>
            </w:r>
            <w:proofErr w:type="spellEnd"/>
            <w:r w:rsidR="002E4266" w:rsidRPr="002E4266">
              <w:rPr>
                <w:i/>
                <w:iCs/>
                <w:sz w:val="16"/>
                <w:szCs w:val="16"/>
              </w:rPr>
              <w:t xml:space="preserve"> с «дорож</w:t>
            </w:r>
            <w:r w:rsidRPr="002E4266">
              <w:rPr>
                <w:i/>
                <w:iCs/>
                <w:sz w:val="16"/>
                <w:szCs w:val="16"/>
              </w:rPr>
              <w:t>ной картой»)</w:t>
            </w:r>
          </w:p>
        </w:tc>
        <w:tc>
          <w:tcPr>
            <w:tcW w:w="2972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D8A3569" w14:textId="7777777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0A2FC66E" w14:textId="7777777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8028" w:type="dxa"/>
            <w:gridSpan w:val="2"/>
            <w:vAlign w:val="center"/>
          </w:tcPr>
          <w:p w14:paraId="4DFF465A" w14:textId="4A84E424" w:rsidR="00E20B7A" w:rsidRPr="0041570F" w:rsidRDefault="00E20B7A" w:rsidP="00AF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 - </w:t>
            </w:r>
            <w:r w:rsidR="00225D91">
              <w:rPr>
                <w:b/>
                <w:sz w:val="22"/>
                <w:szCs w:val="22"/>
              </w:rPr>
              <w:t>декабрь 2025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  <w:p w14:paraId="62C29BC4" w14:textId="514FEDDB" w:rsidR="00E20B7A" w:rsidRPr="004158BF" w:rsidRDefault="00E20B7A" w:rsidP="00AF572C">
            <w:pPr>
              <w:jc w:val="center"/>
              <w:rPr>
                <w:sz w:val="22"/>
                <w:szCs w:val="22"/>
              </w:rPr>
            </w:pPr>
            <w:r w:rsidRPr="0041570F">
              <w:rPr>
                <w:i/>
                <w:sz w:val="22"/>
                <w:szCs w:val="22"/>
              </w:rPr>
              <w:t>(по состоянию на 01.0</w:t>
            </w:r>
            <w:r w:rsidR="00225D91">
              <w:rPr>
                <w:i/>
                <w:sz w:val="22"/>
                <w:szCs w:val="22"/>
              </w:rPr>
              <w:t>1.2025</w:t>
            </w:r>
            <w:r w:rsidRPr="0041570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435184F1" w14:textId="41267987" w:rsidR="00C268A4" w:rsidRPr="002E4266" w:rsidRDefault="00C268A4" w:rsidP="00C268A4">
            <w:pPr>
              <w:jc w:val="center"/>
              <w:rPr>
                <w:sz w:val="18"/>
                <w:szCs w:val="18"/>
              </w:rPr>
            </w:pPr>
            <w:r w:rsidRPr="002E4266">
              <w:rPr>
                <w:sz w:val="18"/>
                <w:szCs w:val="18"/>
              </w:rPr>
              <w:t xml:space="preserve">Фактическое значение </w:t>
            </w:r>
            <w:proofErr w:type="gramStart"/>
            <w:r w:rsidRPr="002E4266">
              <w:rPr>
                <w:sz w:val="18"/>
                <w:szCs w:val="18"/>
              </w:rPr>
              <w:t>целевого</w:t>
            </w:r>
            <w:proofErr w:type="gramEnd"/>
          </w:p>
          <w:p w14:paraId="5EDEAACF" w14:textId="58FE6A27" w:rsidR="00E20B7A" w:rsidRPr="002E4266" w:rsidRDefault="00C268A4" w:rsidP="00C268A4">
            <w:pPr>
              <w:jc w:val="center"/>
              <w:rPr>
                <w:sz w:val="18"/>
                <w:szCs w:val="18"/>
              </w:rPr>
            </w:pPr>
            <w:r w:rsidRPr="002E4266">
              <w:rPr>
                <w:sz w:val="18"/>
                <w:szCs w:val="18"/>
              </w:rPr>
              <w:t>показателя</w:t>
            </w:r>
            <w:r w:rsidR="004A4A74" w:rsidRPr="002E4266">
              <w:rPr>
                <w:sz w:val="18"/>
                <w:szCs w:val="18"/>
              </w:rPr>
              <w:t>, %</w:t>
            </w:r>
          </w:p>
        </w:tc>
      </w:tr>
      <w:tr w:rsidR="00A70D82" w14:paraId="57627A0E" w14:textId="77777777" w:rsidTr="001375D2">
        <w:tc>
          <w:tcPr>
            <w:tcW w:w="822" w:type="dxa"/>
          </w:tcPr>
          <w:p w14:paraId="058897A4" w14:textId="7FCD04D2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972" w:type="dxa"/>
          </w:tcPr>
          <w:p w14:paraId="642E1623" w14:textId="39E12E12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2892" w:type="dxa"/>
          </w:tcPr>
          <w:p w14:paraId="57143952" w14:textId="773F2955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6A09F433" w14:textId="35314311" w:rsidR="00E64077" w:rsidRPr="00612DA1" w:rsidRDefault="00A70D82" w:rsidP="00FC6B67">
            <w:pPr>
              <w:ind w:right="-122"/>
              <w:rPr>
                <w:iCs/>
                <w:color w:val="000000" w:themeColor="text1"/>
                <w:sz w:val="18"/>
                <w:szCs w:val="18"/>
              </w:rPr>
            </w:pPr>
            <w:r w:rsidRPr="00612DA1">
              <w:rPr>
                <w:iCs/>
                <w:color w:val="000000" w:themeColor="text1"/>
                <w:sz w:val="18"/>
                <w:szCs w:val="18"/>
              </w:rPr>
              <w:t>Объем проведенных муниципальными заказчиками округа</w:t>
            </w:r>
            <w:r w:rsidR="00BF1569" w:rsidRPr="00612DA1">
              <w:rPr>
                <w:iCs/>
                <w:color w:val="000000" w:themeColor="text1"/>
                <w:sz w:val="18"/>
                <w:szCs w:val="18"/>
              </w:rPr>
              <w:t xml:space="preserve"> конкурентных </w:t>
            </w: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 закупок в части заключенных и реализованных контрактов по благоустройству городской среды, с организациями частной формы собственности, под которыми понимаются хозяйствующие субъекты, совокупная доля участия в которых РФ, субъекта РФ, муниципального образования отсутствует или составляет не более 50%, </w:t>
            </w:r>
          </w:p>
          <w:p w14:paraId="3DE7DB40" w14:textId="79025811" w:rsidR="00A70D82" w:rsidRPr="00612DA1" w:rsidRDefault="00A70D82" w:rsidP="00064DC6">
            <w:pPr>
              <w:ind w:left="-160" w:right="-122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в </w:t>
            </w:r>
            <w:r w:rsidR="00FC6B67" w:rsidRPr="00612DA1">
              <w:rPr>
                <w:iCs/>
                <w:color w:val="000000" w:themeColor="text1"/>
                <w:sz w:val="18"/>
                <w:szCs w:val="18"/>
              </w:rPr>
              <w:t xml:space="preserve"> 2024</w:t>
            </w:r>
            <w:r w:rsidR="00E64077" w:rsidRPr="00612DA1">
              <w:rPr>
                <w:iCs/>
                <w:color w:val="000000" w:themeColor="text1"/>
                <w:sz w:val="18"/>
                <w:szCs w:val="18"/>
              </w:rPr>
              <w:t>г</w:t>
            </w: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 – </w:t>
            </w:r>
            <w:r w:rsidR="00B23549">
              <w:rPr>
                <w:iCs/>
                <w:color w:val="000000" w:themeColor="text1"/>
                <w:sz w:val="18"/>
                <w:szCs w:val="18"/>
              </w:rPr>
              <w:t>26,18</w:t>
            </w:r>
            <w:r w:rsidR="00AB5BAF" w:rsidRPr="00612DA1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12DA1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12DA1">
              <w:rPr>
                <w:bCs/>
                <w:iCs/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612DA1">
              <w:rPr>
                <w:bCs/>
                <w:i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4550" w:type="dxa"/>
          </w:tcPr>
          <w:p w14:paraId="4BB07ACC" w14:textId="77777777" w:rsidR="00E64077" w:rsidRPr="002E4266" w:rsidRDefault="00A70D82" w:rsidP="00A70D82">
            <w:pPr>
              <w:ind w:right="-51"/>
              <w:rPr>
                <w:iCs/>
                <w:sz w:val="18"/>
                <w:szCs w:val="18"/>
              </w:rPr>
            </w:pPr>
            <w:proofErr w:type="gramStart"/>
            <w:r w:rsidRPr="002E4266">
              <w:rPr>
                <w:iCs/>
                <w:sz w:val="18"/>
                <w:szCs w:val="18"/>
              </w:rPr>
              <w:t xml:space="preserve">Общий объем проведенных муниципальными заказчиками закупок </w:t>
            </w:r>
            <w:r w:rsidRPr="002E4266">
              <w:rPr>
                <w:b/>
                <w:bCs/>
                <w:iCs/>
                <w:sz w:val="18"/>
                <w:szCs w:val="18"/>
              </w:rPr>
              <w:t>(</w:t>
            </w:r>
            <w:r w:rsidRPr="002E4266">
              <w:rPr>
                <w:iCs/>
                <w:sz w:val="18"/>
                <w:szCs w:val="18"/>
              </w:rPr>
              <w:t>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</w:t>
            </w:r>
            <w:proofErr w:type="gramEnd"/>
          </w:p>
          <w:p w14:paraId="02D305A3" w14:textId="55AD6B83" w:rsidR="00A70D82" w:rsidRPr="002E4266" w:rsidRDefault="00A70D82" w:rsidP="00CC2C1C">
            <w:pPr>
              <w:ind w:right="-51"/>
              <w:rPr>
                <w:b/>
                <w:bCs/>
                <w:sz w:val="18"/>
                <w:szCs w:val="18"/>
              </w:rPr>
            </w:pPr>
            <w:r w:rsidRPr="002E4266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E64077" w:rsidRPr="00CC2C1C">
              <w:rPr>
                <w:iCs/>
                <w:sz w:val="18"/>
                <w:szCs w:val="18"/>
              </w:rPr>
              <w:t xml:space="preserve">в </w:t>
            </w:r>
            <w:r w:rsidR="00FC6B67">
              <w:rPr>
                <w:iCs/>
                <w:sz w:val="18"/>
                <w:szCs w:val="18"/>
              </w:rPr>
              <w:t xml:space="preserve"> 2024</w:t>
            </w:r>
            <w:r w:rsidR="00E64077" w:rsidRPr="00CC2C1C">
              <w:rPr>
                <w:iCs/>
                <w:sz w:val="18"/>
                <w:szCs w:val="18"/>
              </w:rPr>
              <w:t xml:space="preserve">г – </w:t>
            </w:r>
            <w:r w:rsidR="00B23549">
              <w:rPr>
                <w:iCs/>
                <w:sz w:val="18"/>
                <w:szCs w:val="18"/>
              </w:rPr>
              <w:t xml:space="preserve">26,18 </w:t>
            </w:r>
            <w:r w:rsidR="00E64077" w:rsidRPr="00CC2C1C"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="00E64077" w:rsidRPr="00CC2C1C">
              <w:rPr>
                <w:bCs/>
                <w:iCs/>
                <w:sz w:val="18"/>
                <w:szCs w:val="18"/>
              </w:rPr>
              <w:t>млн</w:t>
            </w:r>
            <w:proofErr w:type="gramEnd"/>
            <w:r w:rsidR="00E64077" w:rsidRPr="00CC2C1C">
              <w:rPr>
                <w:bCs/>
                <w:iCs/>
                <w:sz w:val="18"/>
                <w:szCs w:val="18"/>
              </w:rPr>
              <w:t xml:space="preserve"> руб</w:t>
            </w:r>
            <w:r w:rsidRPr="00CC2C1C">
              <w:rPr>
                <w:bCs/>
                <w:iCs/>
                <w:sz w:val="18"/>
                <w:szCs w:val="18"/>
              </w:rPr>
              <w:t>.</w:t>
            </w:r>
            <w:r w:rsidRPr="002E4266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CC2C1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48BFA74" w14:textId="63082DCD" w:rsidR="00A70D82" w:rsidRPr="00520599" w:rsidRDefault="00520599" w:rsidP="00CD0669">
            <w:pPr>
              <w:jc w:val="center"/>
              <w:rPr>
                <w:bCs/>
                <w:sz w:val="22"/>
                <w:szCs w:val="22"/>
              </w:rPr>
            </w:pPr>
            <w:r w:rsidRPr="00520599">
              <w:rPr>
                <w:bCs/>
                <w:sz w:val="22"/>
                <w:szCs w:val="22"/>
              </w:rPr>
              <w:t>100 %</w:t>
            </w:r>
          </w:p>
        </w:tc>
      </w:tr>
      <w:tr w:rsidR="00A70D82" w14:paraId="3D17669F" w14:textId="77777777" w:rsidTr="001375D2">
        <w:tc>
          <w:tcPr>
            <w:tcW w:w="822" w:type="dxa"/>
          </w:tcPr>
          <w:p w14:paraId="6BF06B74" w14:textId="67473AC1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972" w:type="dxa"/>
          </w:tcPr>
          <w:p w14:paraId="015736C8" w14:textId="0B3DA170" w:rsidR="00A70D82" w:rsidRDefault="00A70D82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2892" w:type="dxa"/>
          </w:tcPr>
          <w:p w14:paraId="09DD5107" w14:textId="18369267" w:rsidR="00A70D82" w:rsidRPr="002E4266" w:rsidRDefault="00A70D82" w:rsidP="004158BF">
            <w:pPr>
              <w:rPr>
                <w:b/>
                <w:bCs/>
                <w:sz w:val="18"/>
                <w:szCs w:val="18"/>
              </w:rPr>
            </w:pPr>
            <w:r w:rsidRPr="002E4266">
              <w:rPr>
                <w:color w:val="000000"/>
                <w:sz w:val="18"/>
                <w:szCs w:val="18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%</w:t>
            </w:r>
          </w:p>
        </w:tc>
        <w:tc>
          <w:tcPr>
            <w:tcW w:w="3478" w:type="dxa"/>
          </w:tcPr>
          <w:p w14:paraId="08C82AFC" w14:textId="77777777" w:rsidR="00CB33EE" w:rsidRPr="00612DA1" w:rsidRDefault="00A70D82" w:rsidP="004158BF">
            <w:pPr>
              <w:rPr>
                <w:iCs/>
                <w:color w:val="000000" w:themeColor="text1"/>
                <w:sz w:val="18"/>
                <w:szCs w:val="18"/>
              </w:rPr>
            </w:pPr>
            <w:r w:rsidRPr="00612DA1">
              <w:rPr>
                <w:iCs/>
                <w:color w:val="000000" w:themeColor="text1"/>
                <w:sz w:val="18"/>
                <w:szCs w:val="18"/>
              </w:rPr>
              <w:t xml:space="preserve">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 </w:t>
            </w:r>
          </w:p>
          <w:p w14:paraId="0A7A4021" w14:textId="66C29DE0" w:rsidR="00A70D82" w:rsidRPr="00612DA1" w:rsidRDefault="00637ABC" w:rsidP="00FE16CE">
            <w:pPr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В </w:t>
            </w:r>
            <w:r w:rsidR="00DE09A1" w:rsidRPr="00612DA1">
              <w:rPr>
                <w:iCs/>
                <w:color w:val="000000" w:themeColor="text1"/>
                <w:sz w:val="18"/>
                <w:szCs w:val="18"/>
              </w:rPr>
              <w:t>2024</w:t>
            </w:r>
            <w:r w:rsidR="00E64077" w:rsidRPr="00612DA1">
              <w:rPr>
                <w:iCs/>
                <w:color w:val="000000" w:themeColor="text1"/>
                <w:sz w:val="18"/>
                <w:szCs w:val="18"/>
              </w:rPr>
              <w:t>г</w:t>
            </w:r>
            <w:r w:rsidR="00A70D82" w:rsidRPr="00612DA1">
              <w:rPr>
                <w:iCs/>
                <w:color w:val="000000" w:themeColor="text1"/>
                <w:sz w:val="18"/>
                <w:szCs w:val="18"/>
              </w:rPr>
              <w:t xml:space="preserve"> – </w:t>
            </w:r>
            <w:r w:rsidR="00B23549">
              <w:rPr>
                <w:iCs/>
                <w:color w:val="000000" w:themeColor="text1"/>
                <w:sz w:val="18"/>
                <w:szCs w:val="18"/>
              </w:rPr>
              <w:t>9</w:t>
            </w:r>
            <w:r w:rsidR="00A70D82" w:rsidRPr="00612DA1">
              <w:rPr>
                <w:iCs/>
                <w:color w:val="000000" w:themeColor="text1"/>
                <w:sz w:val="18"/>
                <w:szCs w:val="18"/>
              </w:rPr>
              <w:t xml:space="preserve"> ед.</w:t>
            </w:r>
          </w:p>
        </w:tc>
        <w:tc>
          <w:tcPr>
            <w:tcW w:w="4550" w:type="dxa"/>
          </w:tcPr>
          <w:p w14:paraId="249833E7" w14:textId="77777777" w:rsidR="00A70D82" w:rsidRPr="002E4266" w:rsidRDefault="00A70D82">
            <w:pPr>
              <w:rPr>
                <w:iCs/>
                <w:sz w:val="18"/>
                <w:szCs w:val="18"/>
              </w:rPr>
            </w:pPr>
            <w:r w:rsidRPr="002E4266">
              <w:rPr>
                <w:iCs/>
                <w:sz w:val="18"/>
                <w:szCs w:val="18"/>
              </w:rPr>
              <w:t xml:space="preserve">Общее число муниципальных контрактов в сфере благоустройства городской среды </w:t>
            </w:r>
          </w:p>
          <w:p w14:paraId="0EFAF504" w14:textId="78B0E43F" w:rsidR="00A70D82" w:rsidRPr="002E4266" w:rsidRDefault="00BF1569" w:rsidP="004158BF">
            <w:pPr>
              <w:rPr>
                <w:b/>
                <w:b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- 20</w:t>
            </w:r>
            <w:r w:rsidR="00FC6B67">
              <w:rPr>
                <w:iCs/>
                <w:sz w:val="18"/>
                <w:szCs w:val="18"/>
              </w:rPr>
              <w:t xml:space="preserve"> </w:t>
            </w:r>
            <w:r w:rsidR="00A70D82" w:rsidRPr="002E4266">
              <w:rPr>
                <w:iCs/>
                <w:sz w:val="18"/>
                <w:szCs w:val="18"/>
              </w:rPr>
              <w:t>ед.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4C964D11" w14:textId="406C76AB" w:rsidR="00A70D82" w:rsidRPr="00520599" w:rsidRDefault="00B23549" w:rsidP="00CD0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FC6B67">
              <w:rPr>
                <w:bCs/>
                <w:sz w:val="22"/>
                <w:szCs w:val="22"/>
              </w:rPr>
              <w:t xml:space="preserve">,0 </w:t>
            </w:r>
            <w:r w:rsidR="00CC2C1C">
              <w:rPr>
                <w:bCs/>
                <w:sz w:val="22"/>
                <w:szCs w:val="22"/>
              </w:rPr>
              <w:t>%</w:t>
            </w:r>
          </w:p>
        </w:tc>
      </w:tr>
      <w:tr w:rsidR="00A70D82" w14:paraId="5BA22D33" w14:textId="77777777" w:rsidTr="001375D2">
        <w:tc>
          <w:tcPr>
            <w:tcW w:w="822" w:type="dxa"/>
          </w:tcPr>
          <w:p w14:paraId="120434B1" w14:textId="77777777" w:rsidR="00A70D82" w:rsidRPr="005C0777" w:rsidRDefault="00A70D82" w:rsidP="00CD2C91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972" w:type="dxa"/>
          </w:tcPr>
          <w:p w14:paraId="46661C34" w14:textId="77777777" w:rsidR="00A70D82" w:rsidRPr="002E4266" w:rsidRDefault="00A70D82" w:rsidP="00CD2C91">
            <w:pPr>
              <w:rPr>
                <w:b/>
                <w:bCs/>
                <w:sz w:val="20"/>
              </w:rPr>
            </w:pPr>
            <w:r w:rsidRPr="002E4266">
              <w:rPr>
                <w:b/>
                <w:bCs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A70D82" w:rsidRPr="002E4266" w:rsidRDefault="00A70D82" w:rsidP="00CD2C91">
            <w:pPr>
              <w:rPr>
                <w:b/>
                <w:bCs/>
                <w:sz w:val="20"/>
              </w:rPr>
            </w:pPr>
            <w:r w:rsidRPr="002E4266">
              <w:rPr>
                <w:color w:val="000000"/>
                <w:sz w:val="20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3478" w:type="dxa"/>
          </w:tcPr>
          <w:p w14:paraId="0934F648" w14:textId="77777777" w:rsidR="00234D64" w:rsidRPr="00CC2C1C" w:rsidRDefault="00A70D82" w:rsidP="00FC6B67">
            <w:pPr>
              <w:ind w:left="-18" w:right="-122"/>
              <w:rPr>
                <w:iCs/>
                <w:color w:val="000000" w:themeColor="text1"/>
                <w:sz w:val="20"/>
              </w:rPr>
            </w:pPr>
            <w:r w:rsidRPr="00CC2C1C">
              <w:rPr>
                <w:iCs/>
                <w:color w:val="000000" w:themeColor="text1"/>
                <w:sz w:val="20"/>
              </w:rPr>
              <w:t xml:space="preserve">Услуги по перевозке  пассажиров организациями частной формы собственности, под которыми понимаются хозяйствующие субъекты, совокупная доля участия в которых РФ, субъекта РФ, муниципального образования отсутствует или составляет не более 50%, чел., </w:t>
            </w:r>
          </w:p>
          <w:p w14:paraId="0EB0296B" w14:textId="6F8EE51C" w:rsidR="00A70D82" w:rsidRPr="00CC2C1C" w:rsidRDefault="00A70D82" w:rsidP="00225D91">
            <w:pPr>
              <w:ind w:left="-18" w:right="-122"/>
              <w:rPr>
                <w:iCs/>
                <w:color w:val="000000" w:themeColor="text1"/>
                <w:sz w:val="20"/>
              </w:rPr>
            </w:pPr>
            <w:r w:rsidRPr="00CC2C1C">
              <w:rPr>
                <w:iCs/>
                <w:color w:val="000000" w:themeColor="text1"/>
                <w:sz w:val="20"/>
              </w:rPr>
              <w:t xml:space="preserve">в </w:t>
            </w:r>
            <w:r w:rsidR="00DE09A1">
              <w:rPr>
                <w:iCs/>
                <w:color w:val="000000" w:themeColor="text1"/>
                <w:sz w:val="20"/>
              </w:rPr>
              <w:t xml:space="preserve">2024 </w:t>
            </w:r>
            <w:r w:rsidR="00E64077" w:rsidRPr="00CC2C1C">
              <w:rPr>
                <w:iCs/>
                <w:color w:val="000000" w:themeColor="text1"/>
                <w:sz w:val="20"/>
              </w:rPr>
              <w:t xml:space="preserve"> года</w:t>
            </w:r>
            <w:r w:rsidRPr="00CC2C1C">
              <w:rPr>
                <w:iCs/>
                <w:color w:val="000000" w:themeColor="text1"/>
                <w:sz w:val="20"/>
              </w:rPr>
              <w:t xml:space="preserve"> не оказывались.</w:t>
            </w:r>
          </w:p>
        </w:tc>
        <w:tc>
          <w:tcPr>
            <w:tcW w:w="4550" w:type="dxa"/>
          </w:tcPr>
          <w:p w14:paraId="1731B43B" w14:textId="75C9B0D7" w:rsidR="00A70D82" w:rsidRPr="00CC2C1C" w:rsidRDefault="00A70D82" w:rsidP="00225D91">
            <w:pPr>
              <w:ind w:left="-94" w:right="-192"/>
              <w:rPr>
                <w:iCs/>
                <w:color w:val="000000" w:themeColor="text1"/>
                <w:sz w:val="20"/>
              </w:rPr>
            </w:pPr>
            <w:r w:rsidRPr="00CC2C1C">
              <w:rPr>
                <w:color w:val="000000" w:themeColor="text1"/>
                <w:sz w:val="20"/>
              </w:rPr>
              <w:t>Регулярные перевозки автомобильным транспортом по регулируемым тарифам муниципальных и по не регулируемым тарифам м</w:t>
            </w:r>
            <w:r w:rsidR="00CB33EE" w:rsidRPr="00CC2C1C">
              <w:rPr>
                <w:color w:val="000000" w:themeColor="text1"/>
                <w:sz w:val="20"/>
              </w:rPr>
              <w:t xml:space="preserve">ежмуниципальных маршрутов в </w:t>
            </w:r>
            <w:r w:rsidR="00225D91">
              <w:rPr>
                <w:color w:val="000000" w:themeColor="text1"/>
                <w:sz w:val="20"/>
              </w:rPr>
              <w:t xml:space="preserve"> </w:t>
            </w:r>
            <w:r w:rsidR="00DE09A1">
              <w:rPr>
                <w:color w:val="000000" w:themeColor="text1"/>
                <w:sz w:val="20"/>
              </w:rPr>
              <w:t>2024</w:t>
            </w:r>
            <w:r w:rsidRPr="00CC2C1C">
              <w:rPr>
                <w:color w:val="000000" w:themeColor="text1"/>
                <w:sz w:val="20"/>
              </w:rPr>
              <w:t>г.  осуществлялись по МУП «Большемурашкинский автобус».</w:t>
            </w:r>
            <w:r w:rsidRPr="00CC2C1C">
              <w:rPr>
                <w:i/>
                <w:iCs/>
                <w:color w:val="000000" w:themeColor="text1"/>
                <w:sz w:val="20"/>
                <w:highlight w:val="yellow"/>
              </w:rPr>
              <w:t xml:space="preserve"> </w:t>
            </w:r>
            <w:r w:rsidRPr="00CC2C1C">
              <w:rPr>
                <w:i/>
                <w:iCs/>
                <w:color w:val="000000" w:themeColor="text1"/>
                <w:sz w:val="20"/>
                <w:highlight w:val="yellow"/>
              </w:rPr>
              <w:br/>
            </w:r>
            <w:r w:rsidRPr="00CC2C1C">
              <w:rPr>
                <w:iCs/>
                <w:color w:val="000000" w:themeColor="text1"/>
                <w:sz w:val="20"/>
              </w:rPr>
              <w:t>Общее количество перевезенных пассажиров  за</w:t>
            </w:r>
            <w:r w:rsidR="00DE09A1">
              <w:rPr>
                <w:iCs/>
                <w:color w:val="000000" w:themeColor="text1"/>
                <w:sz w:val="20"/>
              </w:rPr>
              <w:t xml:space="preserve"> </w:t>
            </w:r>
            <w:r w:rsidR="00CB33EE" w:rsidRPr="00CC2C1C">
              <w:rPr>
                <w:iCs/>
                <w:color w:val="000000" w:themeColor="text1"/>
                <w:sz w:val="20"/>
              </w:rPr>
              <w:t xml:space="preserve"> </w:t>
            </w:r>
            <w:r w:rsidR="00225D91">
              <w:rPr>
                <w:iCs/>
                <w:color w:val="000000" w:themeColor="text1"/>
                <w:sz w:val="20"/>
              </w:rPr>
              <w:t>2024 год -83 9</w:t>
            </w:r>
            <w:r w:rsidR="00DE09A1">
              <w:rPr>
                <w:iCs/>
                <w:color w:val="000000" w:themeColor="text1"/>
                <w:sz w:val="20"/>
              </w:rPr>
              <w:t>00</w:t>
            </w:r>
            <w:r w:rsidR="00CB33EE" w:rsidRPr="00CC2C1C">
              <w:rPr>
                <w:iCs/>
                <w:color w:val="000000" w:themeColor="text1"/>
                <w:sz w:val="20"/>
              </w:rPr>
              <w:t xml:space="preserve"> </w:t>
            </w:r>
            <w:r w:rsidRPr="00CC2C1C">
              <w:rPr>
                <w:iCs/>
                <w:color w:val="000000" w:themeColor="text1"/>
                <w:sz w:val="20"/>
              </w:rPr>
              <w:t>чел. (в том числе п</w:t>
            </w:r>
            <w:r w:rsidR="00225D91">
              <w:rPr>
                <w:iCs/>
                <w:color w:val="000000" w:themeColor="text1"/>
                <w:sz w:val="20"/>
              </w:rPr>
              <w:t>о муниципальным маршрутам -39 1</w:t>
            </w:r>
            <w:r w:rsidR="00DE09A1">
              <w:rPr>
                <w:iCs/>
                <w:color w:val="000000" w:themeColor="text1"/>
                <w:sz w:val="20"/>
              </w:rPr>
              <w:t xml:space="preserve">00 </w:t>
            </w:r>
            <w:r w:rsidRPr="00CC2C1C">
              <w:rPr>
                <w:iCs/>
                <w:color w:val="000000" w:themeColor="text1"/>
                <w:sz w:val="20"/>
              </w:rPr>
              <w:t>чел.)</w:t>
            </w:r>
          </w:p>
        </w:tc>
        <w:tc>
          <w:tcPr>
            <w:tcW w:w="1417" w:type="dxa"/>
          </w:tcPr>
          <w:p w14:paraId="68DC0469" w14:textId="4BD1EF35" w:rsidR="00A70D82" w:rsidRDefault="00520599" w:rsidP="00CD2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F572C" w14:paraId="60E60A8E" w14:textId="77777777" w:rsidTr="001375D2">
        <w:tc>
          <w:tcPr>
            <w:tcW w:w="822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972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2FBDE772" w:rsidR="00AF572C" w:rsidRPr="008A1B99" w:rsidRDefault="00A70D82" w:rsidP="004158BF">
            <w:pPr>
              <w:rPr>
                <w:iCs/>
                <w:color w:val="7030A0"/>
                <w:sz w:val="20"/>
              </w:rPr>
            </w:pPr>
            <w:r w:rsidRPr="008A1B99">
              <w:rPr>
                <w:iCs/>
                <w:sz w:val="20"/>
              </w:rPr>
              <w:t xml:space="preserve">Организации частной формы собственности в сфере наружной </w:t>
            </w:r>
            <w:proofErr w:type="gramStart"/>
            <w:r w:rsidRPr="008A1B99">
              <w:rPr>
                <w:iCs/>
                <w:sz w:val="20"/>
              </w:rPr>
              <w:t xml:space="preserve">рекламы, </w:t>
            </w:r>
            <w:r w:rsidR="008A1B99">
              <w:rPr>
                <w:iCs/>
                <w:sz w:val="20"/>
              </w:rPr>
              <w:t xml:space="preserve"> </w:t>
            </w:r>
            <w:r w:rsidRPr="008A1B99">
              <w:rPr>
                <w:iCs/>
                <w:sz w:val="20"/>
              </w:rPr>
              <w:t>действующие на территории округа отсутствуют</w:t>
            </w:r>
            <w:proofErr w:type="gramEnd"/>
            <w:r w:rsidRPr="008A1B99">
              <w:rPr>
                <w:iCs/>
                <w:sz w:val="20"/>
              </w:rPr>
              <w:t>.</w:t>
            </w:r>
          </w:p>
        </w:tc>
        <w:tc>
          <w:tcPr>
            <w:tcW w:w="4550" w:type="dxa"/>
          </w:tcPr>
          <w:p w14:paraId="4A68822B" w14:textId="3DE6B885" w:rsidR="00AF572C" w:rsidRPr="00E64077" w:rsidRDefault="00AF572C" w:rsidP="00FC6B67">
            <w:pPr>
              <w:ind w:left="-94" w:right="-108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</w:tcPr>
          <w:p w14:paraId="26568982" w14:textId="4FD2A702" w:rsidR="00AF572C" w:rsidRDefault="00520599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2DE24D28" w14:textId="77777777" w:rsidR="005158CE" w:rsidRDefault="005158CE" w:rsidP="00A51BE9"/>
    <w:sectPr w:rsidR="005158CE" w:rsidSect="00A51BE9">
      <w:headerReference w:type="default" r:id="rId15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E8A15" w14:textId="77777777" w:rsidR="00EC1B8B" w:rsidRDefault="00EC1B8B" w:rsidP="00610F1A">
      <w:r>
        <w:separator/>
      </w:r>
    </w:p>
  </w:endnote>
  <w:endnote w:type="continuationSeparator" w:id="0">
    <w:p w14:paraId="26511D26" w14:textId="77777777" w:rsidR="00EC1B8B" w:rsidRDefault="00EC1B8B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89EC9" w14:textId="77777777" w:rsidR="00EC1B8B" w:rsidRDefault="00EC1B8B" w:rsidP="00610F1A">
      <w:r>
        <w:separator/>
      </w:r>
    </w:p>
  </w:footnote>
  <w:footnote w:type="continuationSeparator" w:id="0">
    <w:p w14:paraId="1D33F5BF" w14:textId="77777777" w:rsidR="00EC1B8B" w:rsidRDefault="00EC1B8B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Content>
      <w:p w14:paraId="4EF9608B" w14:textId="32FBD4BE" w:rsidR="00EC1B8B" w:rsidRDefault="00EC1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BC">
          <w:rPr>
            <w:noProof/>
          </w:rPr>
          <w:t>11</w:t>
        </w:r>
        <w:r>
          <w:fldChar w:fldCharType="end"/>
        </w:r>
      </w:p>
    </w:sdtContent>
  </w:sdt>
  <w:p w14:paraId="67C04B59" w14:textId="77777777" w:rsidR="00EC1B8B" w:rsidRDefault="00EC1B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554C"/>
    <w:rsid w:val="000272B8"/>
    <w:rsid w:val="000418D5"/>
    <w:rsid w:val="0005622B"/>
    <w:rsid w:val="00064DC6"/>
    <w:rsid w:val="000754D3"/>
    <w:rsid w:val="00086E0B"/>
    <w:rsid w:val="000A1B80"/>
    <w:rsid w:val="000A62C9"/>
    <w:rsid w:val="000B261C"/>
    <w:rsid w:val="000B78EE"/>
    <w:rsid w:val="000C4E1A"/>
    <w:rsid w:val="000D0F52"/>
    <w:rsid w:val="000D5120"/>
    <w:rsid w:val="000D63DF"/>
    <w:rsid w:val="000E230A"/>
    <w:rsid w:val="001375D2"/>
    <w:rsid w:val="00142141"/>
    <w:rsid w:val="00146DB3"/>
    <w:rsid w:val="00151805"/>
    <w:rsid w:val="001576E9"/>
    <w:rsid w:val="00162413"/>
    <w:rsid w:val="0018132A"/>
    <w:rsid w:val="00195297"/>
    <w:rsid w:val="00196448"/>
    <w:rsid w:val="001C53D3"/>
    <w:rsid w:val="001C5A22"/>
    <w:rsid w:val="001D32C1"/>
    <w:rsid w:val="001E31F3"/>
    <w:rsid w:val="00206968"/>
    <w:rsid w:val="00206F53"/>
    <w:rsid w:val="002223F1"/>
    <w:rsid w:val="00225D91"/>
    <w:rsid w:val="00234D64"/>
    <w:rsid w:val="002463ED"/>
    <w:rsid w:val="002A3ECB"/>
    <w:rsid w:val="002A7508"/>
    <w:rsid w:val="002B1AA2"/>
    <w:rsid w:val="002B1AF8"/>
    <w:rsid w:val="002D17FB"/>
    <w:rsid w:val="002D27C6"/>
    <w:rsid w:val="002D3A4D"/>
    <w:rsid w:val="002E3397"/>
    <w:rsid w:val="002E4266"/>
    <w:rsid w:val="002F1E8F"/>
    <w:rsid w:val="002F3791"/>
    <w:rsid w:val="002F58AB"/>
    <w:rsid w:val="00303148"/>
    <w:rsid w:val="003171D5"/>
    <w:rsid w:val="00332AD3"/>
    <w:rsid w:val="0034566B"/>
    <w:rsid w:val="003717A7"/>
    <w:rsid w:val="003829B3"/>
    <w:rsid w:val="003B31F5"/>
    <w:rsid w:val="003B5BD5"/>
    <w:rsid w:val="003F2F62"/>
    <w:rsid w:val="00411DE4"/>
    <w:rsid w:val="0041570F"/>
    <w:rsid w:val="004158BF"/>
    <w:rsid w:val="00415C75"/>
    <w:rsid w:val="00422499"/>
    <w:rsid w:val="00423B0D"/>
    <w:rsid w:val="004279D4"/>
    <w:rsid w:val="0043129A"/>
    <w:rsid w:val="00446A96"/>
    <w:rsid w:val="00474FD0"/>
    <w:rsid w:val="00495880"/>
    <w:rsid w:val="004A4A74"/>
    <w:rsid w:val="004B0510"/>
    <w:rsid w:val="00500466"/>
    <w:rsid w:val="005158CE"/>
    <w:rsid w:val="00520599"/>
    <w:rsid w:val="00521137"/>
    <w:rsid w:val="00525E67"/>
    <w:rsid w:val="00535BD4"/>
    <w:rsid w:val="00546CF1"/>
    <w:rsid w:val="00551487"/>
    <w:rsid w:val="005858B3"/>
    <w:rsid w:val="005C0777"/>
    <w:rsid w:val="005E55B0"/>
    <w:rsid w:val="00610F1A"/>
    <w:rsid w:val="006114CF"/>
    <w:rsid w:val="00612DA1"/>
    <w:rsid w:val="00620D3D"/>
    <w:rsid w:val="00637ABC"/>
    <w:rsid w:val="0065113B"/>
    <w:rsid w:val="006544A7"/>
    <w:rsid w:val="006836C3"/>
    <w:rsid w:val="0069644C"/>
    <w:rsid w:val="006B46E9"/>
    <w:rsid w:val="006D30F3"/>
    <w:rsid w:val="006E475B"/>
    <w:rsid w:val="006F2CC8"/>
    <w:rsid w:val="00703DD1"/>
    <w:rsid w:val="00707C3D"/>
    <w:rsid w:val="00756900"/>
    <w:rsid w:val="0075716C"/>
    <w:rsid w:val="007573C8"/>
    <w:rsid w:val="00760126"/>
    <w:rsid w:val="00760877"/>
    <w:rsid w:val="00777D23"/>
    <w:rsid w:val="00781455"/>
    <w:rsid w:val="00781550"/>
    <w:rsid w:val="00783BCC"/>
    <w:rsid w:val="0078600E"/>
    <w:rsid w:val="00791E04"/>
    <w:rsid w:val="007B4963"/>
    <w:rsid w:val="007E1401"/>
    <w:rsid w:val="007E3583"/>
    <w:rsid w:val="007F06BC"/>
    <w:rsid w:val="00821F08"/>
    <w:rsid w:val="008243C6"/>
    <w:rsid w:val="00824CC1"/>
    <w:rsid w:val="00831DCD"/>
    <w:rsid w:val="008367FD"/>
    <w:rsid w:val="008A1B99"/>
    <w:rsid w:val="008B3175"/>
    <w:rsid w:val="008C66CB"/>
    <w:rsid w:val="008D4DEC"/>
    <w:rsid w:val="008E5A92"/>
    <w:rsid w:val="009113E2"/>
    <w:rsid w:val="00916376"/>
    <w:rsid w:val="00941083"/>
    <w:rsid w:val="00941D0B"/>
    <w:rsid w:val="0094254D"/>
    <w:rsid w:val="00961EFB"/>
    <w:rsid w:val="00962391"/>
    <w:rsid w:val="0096361D"/>
    <w:rsid w:val="00973C09"/>
    <w:rsid w:val="0098081E"/>
    <w:rsid w:val="00984FF5"/>
    <w:rsid w:val="00985F26"/>
    <w:rsid w:val="009B4035"/>
    <w:rsid w:val="009C3BF9"/>
    <w:rsid w:val="009C508A"/>
    <w:rsid w:val="009D5E31"/>
    <w:rsid w:val="009F3AFD"/>
    <w:rsid w:val="00A25A98"/>
    <w:rsid w:val="00A27B25"/>
    <w:rsid w:val="00A51978"/>
    <w:rsid w:val="00A51BE9"/>
    <w:rsid w:val="00A600DC"/>
    <w:rsid w:val="00A66C7B"/>
    <w:rsid w:val="00A70D82"/>
    <w:rsid w:val="00A75AAD"/>
    <w:rsid w:val="00A8583A"/>
    <w:rsid w:val="00AB5BAF"/>
    <w:rsid w:val="00AE06A2"/>
    <w:rsid w:val="00AF2472"/>
    <w:rsid w:val="00AF572C"/>
    <w:rsid w:val="00B23549"/>
    <w:rsid w:val="00B462B7"/>
    <w:rsid w:val="00B5137C"/>
    <w:rsid w:val="00B54617"/>
    <w:rsid w:val="00B814DC"/>
    <w:rsid w:val="00B83E2D"/>
    <w:rsid w:val="00B9269E"/>
    <w:rsid w:val="00B956A3"/>
    <w:rsid w:val="00BA2BF9"/>
    <w:rsid w:val="00BB07EB"/>
    <w:rsid w:val="00BC6C7F"/>
    <w:rsid w:val="00BF1569"/>
    <w:rsid w:val="00C268A4"/>
    <w:rsid w:val="00C5739F"/>
    <w:rsid w:val="00C80ED5"/>
    <w:rsid w:val="00CA04B6"/>
    <w:rsid w:val="00CA3E56"/>
    <w:rsid w:val="00CB33EE"/>
    <w:rsid w:val="00CC2C1C"/>
    <w:rsid w:val="00CC3EB6"/>
    <w:rsid w:val="00CC7A0B"/>
    <w:rsid w:val="00CD0669"/>
    <w:rsid w:val="00CD2C91"/>
    <w:rsid w:val="00CE7CFC"/>
    <w:rsid w:val="00D237AF"/>
    <w:rsid w:val="00D766B0"/>
    <w:rsid w:val="00DA37B4"/>
    <w:rsid w:val="00DA38EC"/>
    <w:rsid w:val="00DC5344"/>
    <w:rsid w:val="00DE09A1"/>
    <w:rsid w:val="00DE48DE"/>
    <w:rsid w:val="00DF2091"/>
    <w:rsid w:val="00E0025F"/>
    <w:rsid w:val="00E029DD"/>
    <w:rsid w:val="00E14314"/>
    <w:rsid w:val="00E15963"/>
    <w:rsid w:val="00E20B7A"/>
    <w:rsid w:val="00E342B5"/>
    <w:rsid w:val="00E40675"/>
    <w:rsid w:val="00E64077"/>
    <w:rsid w:val="00E677A6"/>
    <w:rsid w:val="00E701B6"/>
    <w:rsid w:val="00E75C99"/>
    <w:rsid w:val="00E82706"/>
    <w:rsid w:val="00E83FF8"/>
    <w:rsid w:val="00E874BA"/>
    <w:rsid w:val="00EB0641"/>
    <w:rsid w:val="00EC1B8B"/>
    <w:rsid w:val="00EF3108"/>
    <w:rsid w:val="00F00B21"/>
    <w:rsid w:val="00F00EDA"/>
    <w:rsid w:val="00F130A5"/>
    <w:rsid w:val="00F171FB"/>
    <w:rsid w:val="00F20037"/>
    <w:rsid w:val="00F35C5E"/>
    <w:rsid w:val="00F65ADC"/>
    <w:rsid w:val="00F71603"/>
    <w:rsid w:val="00F84847"/>
    <w:rsid w:val="00F8505D"/>
    <w:rsid w:val="00F86412"/>
    <w:rsid w:val="00F96CCD"/>
    <w:rsid w:val="00FA018B"/>
    <w:rsid w:val="00FB69D3"/>
    <w:rsid w:val="00FC6B67"/>
    <w:rsid w:val="00FE16CE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character" w:styleId="ad">
    <w:name w:val="Hyperlink"/>
    <w:basedOn w:val="a0"/>
    <w:uiPriority w:val="99"/>
    <w:unhideWhenUsed/>
    <w:rsid w:val="007F06BC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0D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D3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character" w:styleId="ad">
    <w:name w:val="Hyperlink"/>
    <w:basedOn w:val="a0"/>
    <w:uiPriority w:val="99"/>
    <w:unhideWhenUsed/>
    <w:rsid w:val="007F06BC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0D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D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mur.nobl.ru/activity/44776/" TargetMode="External"/><Relationship Id="rId13" Type="http://schemas.openxmlformats.org/officeDocument/2006/relationships/hyperlink" Target="https://admbmur.nobl.ru/search/?q=%D0%98%D0%BD%D1%82%D0%B5%D1%80%D0%B5%D1%81%D1%83%D1%8E%D1%89%D0%B8%D0%B5+%D0%B2%D0%BE%D0%BF%D1%80%D0%BE%D1%81%D1%8B+%D0%B2%D0%BE%D0%B7%D0%BC%D0%BE%D0%B6%D0%BD%D0%BE+%D0%B7%D0%B0%D0%B4%D0%B0%D1%82%D1%8C+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bmur.nobl.ru/activity/4843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bmur.nobl.ru/activity/51268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dmbmur.nobl.ru/activity/453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bmur.nobl.ru/activity/44775/" TargetMode="External"/><Relationship Id="rId14" Type="http://schemas.openxmlformats.org/officeDocument/2006/relationships/hyperlink" Target="https://admbmur.nobl.ru/activity/381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6820-7743-475F-A3FC-6123371C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04</cp:lastModifiedBy>
  <cp:revision>12</cp:revision>
  <cp:lastPrinted>2024-07-24T11:01:00Z</cp:lastPrinted>
  <dcterms:created xsi:type="dcterms:W3CDTF">2024-07-24T11:08:00Z</dcterms:created>
  <dcterms:modified xsi:type="dcterms:W3CDTF">2025-02-17T12:09:00Z</dcterms:modified>
</cp:coreProperties>
</file>